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C40541D" w:rsidR="00841BCD" w:rsidRPr="000F4569"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F4569">
        <w:rPr>
          <w:rFonts w:ascii="Arial" w:eastAsia="SimSun" w:hAnsi="Arial" w:cs="Times New Roman"/>
          <w:b/>
          <w:bCs/>
          <w:sz w:val="24"/>
          <w:szCs w:val="20"/>
        </w:rPr>
        <w:t>3GPP T</w:t>
      </w:r>
      <w:bookmarkStart w:id="2" w:name="_Ref452454252"/>
      <w:bookmarkEnd w:id="2"/>
      <w:r w:rsidRPr="000F4569">
        <w:rPr>
          <w:rFonts w:ascii="Arial" w:eastAsia="SimSun" w:hAnsi="Arial" w:cs="Times New Roman"/>
          <w:b/>
          <w:bCs/>
          <w:sz w:val="24"/>
          <w:szCs w:val="20"/>
        </w:rPr>
        <w:t xml:space="preserve">SG-RAN </w:t>
      </w:r>
      <w:r w:rsidR="00ED7600" w:rsidRPr="000F4569">
        <w:rPr>
          <w:rFonts w:ascii="Arial" w:eastAsia="SimSun" w:hAnsi="Arial" w:cs="Times New Roman"/>
          <w:b/>
          <w:sz w:val="24"/>
          <w:szCs w:val="20"/>
        </w:rPr>
        <w:t>WG4 Meeting #</w:t>
      </w:r>
      <w:r w:rsidR="001868EE" w:rsidRPr="000F4569">
        <w:rPr>
          <w:rFonts w:ascii="Arial" w:eastAsia="SimSun" w:hAnsi="Arial" w:cs="Times New Roman"/>
          <w:b/>
          <w:sz w:val="24"/>
          <w:szCs w:val="20"/>
        </w:rPr>
        <w:t>10</w:t>
      </w:r>
      <w:r w:rsidR="00D03B70">
        <w:rPr>
          <w:rFonts w:ascii="Arial" w:eastAsia="SimSun" w:hAnsi="Arial" w:cs="Times New Roman"/>
          <w:b/>
          <w:sz w:val="24"/>
          <w:szCs w:val="20"/>
        </w:rPr>
        <w:t>4</w:t>
      </w:r>
      <w:r w:rsidR="00FA724F">
        <w:rPr>
          <w:rFonts w:ascii="Arial" w:eastAsia="SimSun" w:hAnsi="Arial" w:cs="Times New Roman"/>
          <w:b/>
          <w:sz w:val="24"/>
          <w:szCs w:val="20"/>
        </w:rPr>
        <w:t>bis-</w:t>
      </w:r>
      <w:r w:rsidR="001868EE" w:rsidRPr="000F4569">
        <w:rPr>
          <w:rFonts w:ascii="Arial" w:eastAsia="SimSun" w:hAnsi="Arial" w:cs="Times New Roman"/>
          <w:b/>
          <w:sz w:val="24"/>
          <w:szCs w:val="20"/>
        </w:rPr>
        <w:t>e</w:t>
      </w:r>
      <w:r w:rsidRPr="000F4569">
        <w:rPr>
          <w:rFonts w:ascii="Arial" w:eastAsia="SimSun" w:hAnsi="Arial" w:cs="Times New Roman"/>
          <w:b/>
          <w:bCs/>
          <w:sz w:val="24"/>
          <w:szCs w:val="20"/>
        </w:rPr>
        <w:tab/>
      </w:r>
      <w:r w:rsidR="005213EE" w:rsidRPr="005213EE">
        <w:rPr>
          <w:rFonts w:ascii="Arial" w:eastAsia="SimSun" w:hAnsi="Arial" w:cs="Times New Roman"/>
          <w:b/>
          <w:bCs/>
          <w:sz w:val="24"/>
          <w:szCs w:val="20"/>
          <w:lang w:eastAsia="ja-JP"/>
        </w:rPr>
        <w:t>R4-2216596</w:t>
      </w:r>
    </w:p>
    <w:p w14:paraId="457FCC4F" w14:textId="2C4218E0" w:rsidR="00841BCD" w:rsidRPr="000F4569"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F4569">
        <w:rPr>
          <w:rFonts w:ascii="Arial" w:eastAsia="SimSun" w:hAnsi="Arial" w:cs="Times New Roman"/>
          <w:b/>
          <w:sz w:val="24"/>
          <w:szCs w:val="20"/>
        </w:rPr>
        <w:t>Electronic Meeting</w:t>
      </w:r>
      <w:r w:rsidR="00D03B70" w:rsidRPr="00090215">
        <w:rPr>
          <w:rFonts w:ascii="Arial" w:eastAsia="SimSun" w:hAnsi="Arial" w:cs="Arial"/>
          <w:b/>
          <w:sz w:val="24"/>
          <w:szCs w:val="24"/>
          <w:lang w:eastAsia="zh-CN"/>
        </w:rPr>
        <w:t xml:space="preserve">, </w:t>
      </w:r>
      <w:r w:rsidR="002D70E0">
        <w:rPr>
          <w:rFonts w:ascii="Arial" w:eastAsia="SimSun" w:hAnsi="Arial" w:cs="Arial"/>
          <w:b/>
          <w:sz w:val="24"/>
          <w:szCs w:val="24"/>
          <w:lang w:eastAsia="zh-CN"/>
        </w:rPr>
        <w:t xml:space="preserve">October </w:t>
      </w:r>
      <w:r w:rsidR="00D03B70" w:rsidRPr="00090215">
        <w:rPr>
          <w:rFonts w:ascii="Arial" w:eastAsia="SimSun" w:hAnsi="Arial" w:cs="Arial"/>
          <w:b/>
          <w:sz w:val="24"/>
          <w:szCs w:val="24"/>
          <w:lang w:eastAsia="zh-CN"/>
        </w:rPr>
        <w:t>2022</w:t>
      </w:r>
    </w:p>
    <w:bookmarkEnd w:id="0"/>
    <w:bookmarkEnd w:id="1"/>
    <w:p w14:paraId="52CDCD23" w14:textId="77777777" w:rsidR="00841BCD" w:rsidRPr="000F456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4DADECA8" w:rsidR="00841BCD" w:rsidRPr="000F4569" w:rsidRDefault="00841BCD" w:rsidP="00841BCD">
      <w:pPr>
        <w:tabs>
          <w:tab w:val="left" w:pos="1985"/>
        </w:tabs>
        <w:ind w:left="1985" w:hanging="1985"/>
        <w:rPr>
          <w:rFonts w:ascii="Arial" w:eastAsia="Calibri" w:hAnsi="Arial" w:cs="Arial"/>
          <w:b/>
          <w:bCs/>
          <w:sz w:val="24"/>
        </w:rPr>
      </w:pPr>
      <w:r w:rsidRPr="000F4569">
        <w:rPr>
          <w:rFonts w:ascii="Arial" w:eastAsia="Calibri" w:hAnsi="Arial" w:cs="Arial"/>
          <w:b/>
          <w:bCs/>
          <w:sz w:val="24"/>
        </w:rPr>
        <w:t>Source</w:t>
      </w:r>
      <w:r w:rsidR="0063513E">
        <w:rPr>
          <w:rFonts w:ascii="Arial" w:eastAsia="Calibri" w:hAnsi="Arial" w:cs="Arial"/>
          <w:b/>
          <w:bCs/>
          <w:sz w:val="24"/>
        </w:rPr>
        <w:tab/>
      </w:r>
      <w:r w:rsidRPr="000F4569">
        <w:rPr>
          <w:rFonts w:ascii="Arial" w:eastAsia="Calibri" w:hAnsi="Arial" w:cs="Arial"/>
          <w:b/>
          <w:bCs/>
          <w:sz w:val="24"/>
        </w:rPr>
        <w:t>:</w:t>
      </w:r>
      <w:r w:rsidR="00C63A76" w:rsidRPr="000F4569">
        <w:rPr>
          <w:rFonts w:ascii="Arial" w:eastAsia="Calibri" w:hAnsi="Arial" w:cs="Arial"/>
          <w:b/>
          <w:bCs/>
          <w:sz w:val="24"/>
        </w:rPr>
        <w:t xml:space="preserve"> </w:t>
      </w:r>
      <w:r w:rsidRPr="000F4569">
        <w:rPr>
          <w:rFonts w:ascii="Arial" w:eastAsia="Calibri" w:hAnsi="Arial" w:cs="Arial"/>
          <w:b/>
          <w:bCs/>
          <w:sz w:val="24"/>
        </w:rPr>
        <w:t xml:space="preserve">Nokia, </w:t>
      </w:r>
      <w:r w:rsidR="0043750A" w:rsidRPr="000F4569">
        <w:rPr>
          <w:rFonts w:ascii="Arial" w:eastAsia="Calibri" w:hAnsi="Arial" w:cs="Arial"/>
          <w:b/>
          <w:bCs/>
          <w:sz w:val="24"/>
        </w:rPr>
        <w:t>Nokia</w:t>
      </w:r>
      <w:r w:rsidRPr="000F4569">
        <w:rPr>
          <w:rFonts w:ascii="Arial" w:eastAsia="Calibri" w:hAnsi="Arial" w:cs="Arial"/>
          <w:b/>
          <w:bCs/>
          <w:sz w:val="24"/>
        </w:rPr>
        <w:t xml:space="preserve"> Shanghai Bell</w:t>
      </w:r>
      <w:r w:rsidRPr="000F4569" w:rsidDel="00636277">
        <w:rPr>
          <w:rFonts w:ascii="Arial" w:eastAsia="Calibri" w:hAnsi="Arial" w:cs="Arial"/>
          <w:b/>
          <w:bCs/>
          <w:sz w:val="24"/>
        </w:rPr>
        <w:t xml:space="preserve"> </w:t>
      </w:r>
    </w:p>
    <w:p w14:paraId="0895565B" w14:textId="245CBDA1" w:rsidR="00841BCD" w:rsidRPr="000F4569" w:rsidRDefault="00841BCD" w:rsidP="00841BCD">
      <w:pPr>
        <w:ind w:left="1985" w:hanging="1985"/>
        <w:rPr>
          <w:rFonts w:ascii="Arial" w:eastAsia="Calibri" w:hAnsi="Arial" w:cs="Arial"/>
          <w:b/>
          <w:bCs/>
          <w:sz w:val="24"/>
        </w:rPr>
      </w:pPr>
      <w:r w:rsidRPr="000F4569">
        <w:rPr>
          <w:rFonts w:ascii="Arial" w:eastAsia="Calibri" w:hAnsi="Arial" w:cs="Arial"/>
          <w:b/>
          <w:bCs/>
          <w:sz w:val="24"/>
        </w:rPr>
        <w:t>Title</w:t>
      </w:r>
      <w:r w:rsidR="0063513E">
        <w:rPr>
          <w:rFonts w:ascii="Arial" w:eastAsia="Calibri" w:hAnsi="Arial" w:cs="Arial"/>
          <w:b/>
          <w:bCs/>
          <w:sz w:val="24"/>
        </w:rPr>
        <w:tab/>
      </w:r>
      <w:r w:rsidRPr="000F4569">
        <w:rPr>
          <w:rFonts w:ascii="Arial" w:eastAsia="Calibri" w:hAnsi="Arial" w:cs="Arial"/>
          <w:b/>
          <w:bCs/>
          <w:sz w:val="24"/>
        </w:rPr>
        <w:t>:</w:t>
      </w:r>
      <w:r w:rsidR="00C63A76" w:rsidRPr="000F4569">
        <w:rPr>
          <w:rFonts w:ascii="Arial" w:eastAsia="Calibri" w:hAnsi="Arial" w:cs="Arial"/>
          <w:b/>
          <w:bCs/>
          <w:sz w:val="24"/>
        </w:rPr>
        <w:t xml:space="preserve"> Remaining issues on unified TCI switching delay requirement</w:t>
      </w:r>
    </w:p>
    <w:p w14:paraId="641E8BEA" w14:textId="5F3DC99A" w:rsidR="00841BCD" w:rsidRPr="00FA724F" w:rsidRDefault="00841BCD" w:rsidP="00841BCD">
      <w:pPr>
        <w:tabs>
          <w:tab w:val="left" w:pos="1985"/>
        </w:tabs>
        <w:spacing w:after="120" w:line="240" w:lineRule="auto"/>
        <w:rPr>
          <w:rFonts w:ascii="Arial" w:eastAsia="MS Mincho" w:hAnsi="Arial" w:cs="Arial"/>
          <w:b/>
          <w:bCs/>
          <w:sz w:val="24"/>
          <w:szCs w:val="20"/>
          <w:lang w:val="pt-BR"/>
        </w:rPr>
      </w:pPr>
      <w:r w:rsidRPr="005213EE">
        <w:rPr>
          <w:rFonts w:ascii="Arial" w:eastAsia="MS Mincho" w:hAnsi="Arial" w:cs="Arial"/>
          <w:b/>
          <w:bCs/>
          <w:sz w:val="24"/>
          <w:szCs w:val="20"/>
          <w:lang w:val="pt-BR"/>
        </w:rPr>
        <w:t>Agenda item</w:t>
      </w:r>
      <w:r w:rsidR="0063513E" w:rsidRPr="005213EE">
        <w:rPr>
          <w:rFonts w:ascii="Arial" w:eastAsia="MS Mincho" w:hAnsi="Arial" w:cs="Arial"/>
          <w:b/>
          <w:bCs/>
          <w:sz w:val="24"/>
          <w:szCs w:val="20"/>
          <w:lang w:val="pt-BR"/>
        </w:rPr>
        <w:tab/>
      </w:r>
      <w:r w:rsidRPr="005213EE">
        <w:rPr>
          <w:rFonts w:ascii="Arial" w:eastAsia="MS Mincho" w:hAnsi="Arial" w:cs="Arial"/>
          <w:b/>
          <w:bCs/>
          <w:sz w:val="24"/>
          <w:szCs w:val="20"/>
          <w:lang w:val="pt-BR"/>
        </w:rPr>
        <w:t>:</w:t>
      </w:r>
      <w:r w:rsidR="001276CE" w:rsidRPr="005213EE">
        <w:rPr>
          <w:rFonts w:ascii="Arial" w:eastAsia="MS Mincho" w:hAnsi="Arial" w:cs="Arial"/>
          <w:b/>
          <w:bCs/>
          <w:sz w:val="24"/>
          <w:szCs w:val="20"/>
          <w:lang w:val="pt-BR"/>
        </w:rPr>
        <w:t xml:space="preserve"> </w:t>
      </w:r>
      <w:r w:rsidR="005213EE" w:rsidRPr="005213EE">
        <w:rPr>
          <w:rFonts w:ascii="Arial" w:eastAsia="MS Mincho" w:hAnsi="Arial" w:cs="Arial"/>
          <w:b/>
          <w:bCs/>
          <w:sz w:val="24"/>
          <w:szCs w:val="20"/>
          <w:lang w:val="pt-BR"/>
        </w:rPr>
        <w:t>4.5.1.1</w:t>
      </w:r>
    </w:p>
    <w:p w14:paraId="07144160" w14:textId="122E65B6" w:rsidR="00D66188" w:rsidRPr="00FA724F" w:rsidRDefault="00841BCD" w:rsidP="00841BCD">
      <w:pPr>
        <w:tabs>
          <w:tab w:val="left" w:pos="1985"/>
        </w:tabs>
        <w:rPr>
          <w:rFonts w:ascii="Arial" w:eastAsia="Calibri" w:hAnsi="Arial" w:cs="Arial"/>
          <w:b/>
          <w:bCs/>
          <w:sz w:val="24"/>
          <w:lang w:val="pt-BR"/>
        </w:rPr>
      </w:pPr>
      <w:proofErr w:type="spellStart"/>
      <w:r w:rsidRPr="00FA724F">
        <w:rPr>
          <w:rFonts w:ascii="Arial" w:eastAsia="Calibri" w:hAnsi="Arial" w:cs="Arial"/>
          <w:b/>
          <w:bCs/>
          <w:sz w:val="24"/>
          <w:lang w:val="pt-BR"/>
        </w:rPr>
        <w:t>Document</w:t>
      </w:r>
      <w:proofErr w:type="spellEnd"/>
      <w:r w:rsidRPr="00FA724F">
        <w:rPr>
          <w:rFonts w:ascii="Arial" w:eastAsia="Calibri" w:hAnsi="Arial" w:cs="Arial"/>
          <w:b/>
          <w:bCs/>
          <w:sz w:val="24"/>
          <w:lang w:val="pt-BR"/>
        </w:rPr>
        <w:t xml:space="preserve"> for</w:t>
      </w:r>
      <w:r w:rsidR="0063513E" w:rsidRPr="00FA724F">
        <w:rPr>
          <w:rFonts w:ascii="Arial" w:eastAsia="Calibri" w:hAnsi="Arial" w:cs="Arial"/>
          <w:b/>
          <w:bCs/>
          <w:sz w:val="24"/>
          <w:lang w:val="pt-BR"/>
        </w:rPr>
        <w:tab/>
      </w:r>
      <w:r w:rsidRPr="00FA724F">
        <w:rPr>
          <w:rFonts w:ascii="Arial" w:eastAsia="Calibri" w:hAnsi="Arial" w:cs="Arial"/>
          <w:b/>
          <w:bCs/>
          <w:sz w:val="24"/>
          <w:lang w:val="pt-BR"/>
        </w:rPr>
        <w:t>:</w:t>
      </w:r>
      <w:r w:rsidR="001276CE" w:rsidRPr="00FA724F">
        <w:rPr>
          <w:rFonts w:ascii="Arial" w:eastAsia="Calibri" w:hAnsi="Arial" w:cs="Arial"/>
          <w:b/>
          <w:bCs/>
          <w:sz w:val="24"/>
          <w:lang w:val="pt-BR"/>
        </w:rPr>
        <w:t xml:space="preserve"> Discussion</w:t>
      </w:r>
    </w:p>
    <w:p w14:paraId="1900B9CE" w14:textId="332EB04A" w:rsidR="00FA724F" w:rsidRPr="00FA724F" w:rsidRDefault="00FA724F" w:rsidP="00841BCD">
      <w:pPr>
        <w:tabs>
          <w:tab w:val="left" w:pos="1985"/>
        </w:tabs>
        <w:rPr>
          <w:rFonts w:ascii="Arial" w:eastAsia="Calibri" w:hAnsi="Arial" w:cs="Arial"/>
          <w:b/>
          <w:bCs/>
          <w:sz w:val="24"/>
          <w:lang w:val="pt-BR"/>
        </w:rPr>
      </w:pPr>
    </w:p>
    <w:p w14:paraId="46BB1094" w14:textId="77777777" w:rsidR="00FA724F" w:rsidRPr="000F4569" w:rsidRDefault="00FA724F" w:rsidP="00FA724F">
      <w:pPr>
        <w:pStyle w:val="RAN4H1"/>
        <w:rPr>
          <w:lang w:val="en-US"/>
        </w:rPr>
      </w:pPr>
      <w:r w:rsidRPr="000F4569">
        <w:rPr>
          <w:lang w:val="en-US"/>
        </w:rPr>
        <w:t>Intro</w:t>
      </w:r>
      <w:r w:rsidRPr="000F4569">
        <w:rPr>
          <w:rStyle w:val="RAN4H1Char"/>
          <w:lang w:val="en-US"/>
        </w:rPr>
        <w:t>ductio</w:t>
      </w:r>
      <w:r w:rsidRPr="000F4569">
        <w:rPr>
          <w:lang w:val="en-US"/>
        </w:rPr>
        <w:t>n</w:t>
      </w:r>
    </w:p>
    <w:p w14:paraId="07EFC482" w14:textId="3E286A09" w:rsidR="00FA724F" w:rsidRDefault="00FA724F" w:rsidP="00FA724F">
      <w:pPr>
        <w:rPr>
          <w:rFonts w:eastAsia="Calibri" w:cs="Times New Roman"/>
          <w:szCs w:val="20"/>
        </w:rPr>
      </w:pPr>
      <w:r>
        <w:rPr>
          <w:rFonts w:eastAsia="Calibri" w:cs="Times New Roman"/>
          <w:szCs w:val="20"/>
        </w:rPr>
        <w:t xml:space="preserve">RAN4 #104 discussed the remaining issues of Rel-17 </w:t>
      </w:r>
      <w:proofErr w:type="spellStart"/>
      <w:r>
        <w:rPr>
          <w:rFonts w:eastAsia="Calibri" w:cs="Times New Roman"/>
          <w:szCs w:val="20"/>
        </w:rPr>
        <w:t>feMIMO</w:t>
      </w:r>
      <w:proofErr w:type="spellEnd"/>
      <w:r>
        <w:rPr>
          <w:rFonts w:eastAsia="Calibri" w:cs="Times New Roman"/>
          <w:szCs w:val="20"/>
        </w:rPr>
        <w:t xml:space="preserve"> WI with RRM core requirements. The </w:t>
      </w:r>
      <w:r w:rsidR="002040AF">
        <w:rPr>
          <w:rFonts w:eastAsia="Calibri" w:cs="Times New Roman"/>
          <w:szCs w:val="20"/>
        </w:rPr>
        <w:t>outcome</w:t>
      </w:r>
      <w:r>
        <w:rPr>
          <w:rFonts w:eastAsia="Calibri" w:cs="Times New Roman"/>
          <w:szCs w:val="20"/>
        </w:rPr>
        <w:t xml:space="preserve"> was </w:t>
      </w:r>
      <w:r w:rsidR="002040AF">
        <w:rPr>
          <w:rFonts w:eastAsia="Calibri" w:cs="Times New Roman"/>
          <w:szCs w:val="20"/>
        </w:rPr>
        <w:t>captured</w:t>
      </w:r>
      <w:r>
        <w:rPr>
          <w:rFonts w:eastAsia="Calibri" w:cs="Times New Roman"/>
          <w:szCs w:val="20"/>
        </w:rPr>
        <w:t xml:space="preserve"> in two WFs: </w:t>
      </w:r>
    </w:p>
    <w:p w14:paraId="14C81EE1" w14:textId="359B80F0" w:rsidR="00FA724F" w:rsidRDefault="00FA724F" w:rsidP="00FA724F">
      <w:pPr>
        <w:rPr>
          <w:rFonts w:eastAsia="Calibri" w:cs="Times New Roman"/>
          <w:szCs w:val="20"/>
        </w:rPr>
      </w:pPr>
      <w:r>
        <w:rPr>
          <w:rFonts w:eastAsia="Calibri" w:cs="Times New Roman"/>
          <w:szCs w:val="20"/>
        </w:rPr>
        <w:t xml:space="preserve">- </w:t>
      </w:r>
      <w:proofErr w:type="spellStart"/>
      <w:r>
        <w:rPr>
          <w:rFonts w:eastAsia="Calibri" w:cs="Times New Roman"/>
          <w:szCs w:val="20"/>
        </w:rPr>
        <w:t>FeMIMO</w:t>
      </w:r>
      <w:proofErr w:type="spellEnd"/>
      <w:r>
        <w:rPr>
          <w:rFonts w:eastAsia="Calibri" w:cs="Times New Roman"/>
          <w:szCs w:val="20"/>
        </w:rPr>
        <w:t xml:space="preserve"> RRM impact for unified TCI</w:t>
      </w:r>
      <w:r w:rsidR="002040AF">
        <w:rPr>
          <w:rFonts w:eastAsia="Calibri" w:cs="Times New Roman"/>
          <w:szCs w:val="20"/>
        </w:rPr>
        <w:t xml:space="preserve"> </w:t>
      </w:r>
      <w:r w:rsidR="002040AF">
        <w:rPr>
          <w:rFonts w:eastAsia="Calibri" w:cs="Times New Roman"/>
          <w:szCs w:val="20"/>
        </w:rPr>
        <w:fldChar w:fldCharType="begin"/>
      </w:r>
      <w:r w:rsidR="002040AF">
        <w:rPr>
          <w:rFonts w:eastAsia="Calibri" w:cs="Times New Roman"/>
          <w:szCs w:val="20"/>
        </w:rPr>
        <w:instrText xml:space="preserve"> REF _Ref113365319 \r \h </w:instrText>
      </w:r>
      <w:r w:rsidR="002040AF">
        <w:rPr>
          <w:rFonts w:eastAsia="Calibri" w:cs="Times New Roman"/>
          <w:szCs w:val="20"/>
        </w:rPr>
      </w:r>
      <w:r w:rsidR="002040AF">
        <w:rPr>
          <w:rFonts w:eastAsia="Calibri" w:cs="Times New Roman"/>
          <w:szCs w:val="20"/>
        </w:rPr>
        <w:fldChar w:fldCharType="separate"/>
      </w:r>
      <w:r w:rsidR="002040AF">
        <w:rPr>
          <w:rFonts w:eastAsia="Calibri" w:cs="Times New Roman"/>
          <w:szCs w:val="20"/>
        </w:rPr>
        <w:t>[1]</w:t>
      </w:r>
      <w:r w:rsidR="002040AF">
        <w:rPr>
          <w:rFonts w:eastAsia="Calibri" w:cs="Times New Roman"/>
          <w:szCs w:val="20"/>
        </w:rPr>
        <w:fldChar w:fldCharType="end"/>
      </w:r>
    </w:p>
    <w:p w14:paraId="62520B81" w14:textId="58D2DDEA" w:rsidR="00FA724F" w:rsidRDefault="00FA724F" w:rsidP="00FA724F">
      <w:pPr>
        <w:rPr>
          <w:rFonts w:eastAsia="Calibri" w:cs="Times New Roman"/>
          <w:szCs w:val="20"/>
        </w:rPr>
      </w:pPr>
      <w:r>
        <w:rPr>
          <w:rFonts w:eastAsia="Calibri" w:cs="Times New Roman"/>
          <w:szCs w:val="20"/>
        </w:rPr>
        <w:t xml:space="preserve">- </w:t>
      </w:r>
      <w:proofErr w:type="spellStart"/>
      <w:r>
        <w:rPr>
          <w:rFonts w:eastAsia="Calibri" w:cs="Times New Roman"/>
          <w:szCs w:val="20"/>
        </w:rPr>
        <w:t>FeMIMO</w:t>
      </w:r>
      <w:proofErr w:type="spellEnd"/>
      <w:r>
        <w:rPr>
          <w:rFonts w:eastAsia="Calibri" w:cs="Times New Roman"/>
          <w:szCs w:val="20"/>
        </w:rPr>
        <w:t xml:space="preserve"> RRM requirements for inter-cell beam management</w:t>
      </w:r>
      <w:r w:rsidR="002040AF">
        <w:rPr>
          <w:rFonts w:eastAsia="Calibri" w:cs="Times New Roman"/>
          <w:szCs w:val="20"/>
        </w:rPr>
        <w:t xml:space="preserve"> </w:t>
      </w:r>
      <w:r w:rsidR="002040AF">
        <w:rPr>
          <w:rFonts w:eastAsia="Calibri" w:cs="Times New Roman"/>
          <w:szCs w:val="20"/>
        </w:rPr>
        <w:fldChar w:fldCharType="begin"/>
      </w:r>
      <w:r w:rsidR="002040AF">
        <w:rPr>
          <w:rFonts w:eastAsia="Calibri" w:cs="Times New Roman"/>
          <w:szCs w:val="20"/>
        </w:rPr>
        <w:instrText xml:space="preserve"> REF _Ref113365325 \r \h </w:instrText>
      </w:r>
      <w:r w:rsidR="002040AF">
        <w:rPr>
          <w:rFonts w:eastAsia="Calibri" w:cs="Times New Roman"/>
          <w:szCs w:val="20"/>
        </w:rPr>
      </w:r>
      <w:r w:rsidR="002040AF">
        <w:rPr>
          <w:rFonts w:eastAsia="Calibri" w:cs="Times New Roman"/>
          <w:szCs w:val="20"/>
        </w:rPr>
        <w:fldChar w:fldCharType="separate"/>
      </w:r>
      <w:r w:rsidR="002040AF">
        <w:rPr>
          <w:rFonts w:eastAsia="Calibri" w:cs="Times New Roman"/>
          <w:szCs w:val="20"/>
        </w:rPr>
        <w:t>[2]</w:t>
      </w:r>
      <w:r w:rsidR="002040AF">
        <w:rPr>
          <w:rFonts w:eastAsia="Calibri" w:cs="Times New Roman"/>
          <w:szCs w:val="20"/>
        </w:rPr>
        <w:fldChar w:fldCharType="end"/>
      </w:r>
    </w:p>
    <w:p w14:paraId="2893EA53" w14:textId="361B0BBD" w:rsidR="00FA724F" w:rsidRPr="000F4569" w:rsidRDefault="002040AF" w:rsidP="00FA724F">
      <w:r>
        <w:rPr>
          <w:rFonts w:eastAsia="Calibri" w:cs="Times New Roman"/>
          <w:szCs w:val="20"/>
        </w:rPr>
        <w:t>In this contribution we discuss the remaining aspects of the unified TCI.</w:t>
      </w:r>
    </w:p>
    <w:p w14:paraId="4D9131EA" w14:textId="77777777" w:rsidR="00FA724F" w:rsidRPr="000F4569" w:rsidRDefault="00FA724F" w:rsidP="00FA724F">
      <w:pPr>
        <w:pStyle w:val="RAN4H1"/>
        <w:rPr>
          <w:lang w:val="en-US"/>
        </w:rPr>
      </w:pPr>
      <w:r w:rsidRPr="000F4569">
        <w:rPr>
          <w:lang w:val="en-US"/>
        </w:rPr>
        <w:t>Discussion</w:t>
      </w:r>
    </w:p>
    <w:p w14:paraId="7DBF39C4" w14:textId="78FBDD4A" w:rsidR="00C971BA" w:rsidRDefault="009A3081" w:rsidP="005533ED">
      <w:pPr>
        <w:pStyle w:val="RAN4H2"/>
      </w:pPr>
      <w:r w:rsidRPr="005533ED">
        <w:t xml:space="preserve"> </w:t>
      </w:r>
      <w:r w:rsidR="00C971BA">
        <w:t>Joint TCI state switching requirement</w:t>
      </w:r>
    </w:p>
    <w:p w14:paraId="2591F15A" w14:textId="072EA2BF" w:rsidR="00C971BA" w:rsidRPr="00C971BA" w:rsidRDefault="00C971BA" w:rsidP="001F4117">
      <w:r>
        <w:t xml:space="preserve">In RAN4 #103, it was agreed that </w:t>
      </w:r>
      <w:r w:rsidR="00786B9F">
        <w:t>the DL and UL requirements can be applicable independently.</w:t>
      </w:r>
    </w:p>
    <w:tbl>
      <w:tblPr>
        <w:tblStyle w:val="TableGrid"/>
        <w:tblW w:w="0" w:type="auto"/>
        <w:tblLook w:val="04A0" w:firstRow="1" w:lastRow="0" w:firstColumn="1" w:lastColumn="0" w:noHBand="0" w:noVBand="1"/>
      </w:tblPr>
      <w:tblGrid>
        <w:gridCol w:w="9617"/>
      </w:tblGrid>
      <w:tr w:rsidR="00C971BA" w14:paraId="1533E7AC" w14:textId="77777777" w:rsidTr="002645FB">
        <w:tc>
          <w:tcPr>
            <w:tcW w:w="9617" w:type="dxa"/>
          </w:tcPr>
          <w:p w14:paraId="5CCC4B36" w14:textId="77777777" w:rsidR="00C971BA" w:rsidRDefault="00C971BA" w:rsidP="002645FB">
            <w:pPr>
              <w:rPr>
                <w:b/>
                <w:i/>
                <w:noProof/>
                <w:sz w:val="24"/>
              </w:rPr>
            </w:pPr>
            <w:r w:rsidRPr="00303645">
              <w:rPr>
                <w:b/>
                <w:i/>
                <w:noProof/>
                <w:sz w:val="24"/>
                <w:highlight w:val="green"/>
              </w:rPr>
              <w:t>RAN4#10</w:t>
            </w:r>
            <w:r>
              <w:rPr>
                <w:b/>
                <w:i/>
                <w:noProof/>
                <w:sz w:val="24"/>
                <w:highlight w:val="green"/>
              </w:rPr>
              <w:t>3</w:t>
            </w:r>
            <w:r w:rsidRPr="00303645">
              <w:rPr>
                <w:b/>
                <w:i/>
                <w:noProof/>
                <w:sz w:val="24"/>
                <w:highlight w:val="green"/>
              </w:rPr>
              <w:t xml:space="preserve"> WF </w:t>
            </w:r>
            <w:r w:rsidRPr="00797A73">
              <w:rPr>
                <w:b/>
                <w:i/>
                <w:noProof/>
                <w:sz w:val="24"/>
              </w:rPr>
              <w:t>R4-2211203</w:t>
            </w:r>
          </w:p>
          <w:p w14:paraId="246E4F1B" w14:textId="77777777" w:rsidR="00C971BA" w:rsidRDefault="00C971BA" w:rsidP="002645FB">
            <w:pPr>
              <w:rPr>
                <w:b/>
                <w:bCs/>
                <w:u w:val="single"/>
              </w:rPr>
            </w:pPr>
          </w:p>
          <w:p w14:paraId="36DD7548" w14:textId="77777777" w:rsidR="00C971BA" w:rsidRDefault="00C971BA" w:rsidP="002645FB">
            <w:pPr>
              <w:rPr>
                <w:b/>
                <w:bCs/>
                <w:u w:val="single"/>
              </w:rPr>
            </w:pPr>
            <w:r>
              <w:rPr>
                <w:b/>
                <w:bCs/>
                <w:u w:val="single"/>
              </w:rPr>
              <w:t>Issue 1-1-3a Joint TCI state switching requirement</w:t>
            </w:r>
          </w:p>
          <w:p w14:paraId="68E92704" w14:textId="77777777" w:rsidR="00C971BA" w:rsidRPr="007F0444" w:rsidRDefault="00C971BA" w:rsidP="002645FB">
            <w:pPr>
              <w:numPr>
                <w:ilvl w:val="1"/>
                <w:numId w:val="35"/>
              </w:numPr>
              <w:spacing w:afterLines="50" w:after="120"/>
              <w:rPr>
                <w:lang w:eastAsia="zh-CN"/>
              </w:rPr>
            </w:pPr>
            <w:r w:rsidRPr="007F0444">
              <w:rPr>
                <w:rFonts w:hint="eastAsia"/>
                <w:lang w:eastAsia="zh-CN"/>
              </w:rPr>
              <w:t>RAN4 #101bis GTW Agreements</w:t>
            </w:r>
          </w:p>
          <w:p w14:paraId="538AB8D1" w14:textId="77777777" w:rsidR="00C971BA" w:rsidRPr="007F0444" w:rsidRDefault="00C971BA" w:rsidP="002645FB">
            <w:pPr>
              <w:pStyle w:val="ListParagraph"/>
              <w:numPr>
                <w:ilvl w:val="1"/>
                <w:numId w:val="39"/>
              </w:numPr>
              <w:autoSpaceDN w:val="0"/>
              <w:spacing w:after="120" w:line="252" w:lineRule="auto"/>
              <w:contextualSpacing w:val="0"/>
              <w:rPr>
                <w:lang w:eastAsia="ja-JP"/>
              </w:rPr>
            </w:pPr>
            <w:r w:rsidRPr="007F0444">
              <w:rPr>
                <w:rFonts w:hint="eastAsia"/>
                <w:lang w:val="sv-SE"/>
              </w:rPr>
              <w:t xml:space="preserve">No extra </w:t>
            </w:r>
            <w:proofErr w:type="spellStart"/>
            <w:r w:rsidRPr="007F0444">
              <w:rPr>
                <w:rFonts w:hint="eastAsia"/>
                <w:lang w:val="sv-SE"/>
              </w:rPr>
              <w:t>requirement</w:t>
            </w:r>
            <w:proofErr w:type="spellEnd"/>
            <w:r w:rsidRPr="007F0444">
              <w:rPr>
                <w:rFonts w:hint="eastAsia"/>
                <w:lang w:val="sv-SE"/>
              </w:rPr>
              <w:t xml:space="preserve"> </w:t>
            </w:r>
            <w:proofErr w:type="spellStart"/>
            <w:r w:rsidRPr="007F0444">
              <w:rPr>
                <w:rFonts w:hint="eastAsia"/>
                <w:lang w:val="sv-SE"/>
              </w:rPr>
              <w:t>needed</w:t>
            </w:r>
            <w:proofErr w:type="spellEnd"/>
            <w:r w:rsidRPr="007F0444">
              <w:rPr>
                <w:rFonts w:hint="eastAsia"/>
                <w:lang w:val="sv-SE"/>
              </w:rPr>
              <w:t xml:space="preserve"> for </w:t>
            </w:r>
            <w:r w:rsidRPr="007F0444">
              <w:rPr>
                <w:rFonts w:hint="eastAsia"/>
              </w:rPr>
              <w:t xml:space="preserve">Joint TCI mode, DL and UL requirements can be applicable </w:t>
            </w:r>
            <w:r w:rsidRPr="007F0444">
              <w:rPr>
                <w:rFonts w:hint="eastAsia"/>
                <w:b/>
                <w:bCs/>
                <w:color w:val="FF0000"/>
              </w:rPr>
              <w:t>independently</w:t>
            </w:r>
          </w:p>
          <w:p w14:paraId="0BE10724" w14:textId="77777777" w:rsidR="00C971BA" w:rsidRPr="00BA44A9" w:rsidRDefault="00C971BA" w:rsidP="002645FB">
            <w:pPr>
              <w:pStyle w:val="ListParagraph"/>
              <w:numPr>
                <w:ilvl w:val="2"/>
                <w:numId w:val="39"/>
              </w:numPr>
              <w:autoSpaceDN w:val="0"/>
              <w:spacing w:after="120" w:line="252" w:lineRule="auto"/>
              <w:contextualSpacing w:val="0"/>
              <w:rPr>
                <w:lang w:eastAsia="ja-JP"/>
              </w:rPr>
            </w:pPr>
            <w:r w:rsidRPr="007F0444">
              <w:rPr>
                <w:rFonts w:hint="eastAsia"/>
              </w:rPr>
              <w:t xml:space="preserve">Note: it is not expected that UE will be required to make DL reception or UL transmission before UE completes the DL or UL TCI state switching, </w:t>
            </w:r>
            <w:r w:rsidRPr="007F0444">
              <w:rPr>
                <w:rFonts w:hint="eastAsia"/>
                <w:b/>
                <w:bCs/>
                <w:color w:val="FF0000"/>
              </w:rPr>
              <w:t>respectively</w:t>
            </w:r>
          </w:p>
          <w:p w14:paraId="3B505E06" w14:textId="77777777" w:rsidR="00C971BA" w:rsidRPr="00C21D89" w:rsidRDefault="00C971BA" w:rsidP="001F4117">
            <w:pPr>
              <w:spacing w:after="120"/>
              <w:rPr>
                <w:iCs/>
                <w:lang w:eastAsia="zh-CN"/>
              </w:rPr>
            </w:pPr>
          </w:p>
        </w:tc>
      </w:tr>
    </w:tbl>
    <w:p w14:paraId="034B5CA6" w14:textId="77777777" w:rsidR="00C971BA" w:rsidRDefault="00C971BA" w:rsidP="00C971BA">
      <w:pPr>
        <w:rPr>
          <w:iCs/>
          <w:lang w:eastAsia="zh-CN"/>
        </w:rPr>
      </w:pPr>
    </w:p>
    <w:p w14:paraId="3EAC65F1" w14:textId="62F1AB4C" w:rsidR="00FD51B1" w:rsidRDefault="00FD51B1" w:rsidP="00C971BA">
      <w:pPr>
        <w:rPr>
          <w:iCs/>
          <w:lang w:eastAsia="zh-CN"/>
        </w:rPr>
      </w:pPr>
      <w:r>
        <w:rPr>
          <w:iCs/>
          <w:lang w:eastAsia="zh-CN"/>
        </w:rPr>
        <w:t>In RAN4 #104</w:t>
      </w:r>
      <w:r w:rsidR="00DF1F55">
        <w:rPr>
          <w:iCs/>
          <w:lang w:eastAsia="zh-CN"/>
        </w:rPr>
        <w:t xml:space="preserve"> agreed on the following: </w:t>
      </w:r>
      <w:r w:rsidR="0088598F">
        <w:rPr>
          <w:iCs/>
          <w:lang w:eastAsia="zh-CN"/>
        </w:rPr>
        <w:t xml:space="preserve"> </w:t>
      </w:r>
    </w:p>
    <w:tbl>
      <w:tblPr>
        <w:tblStyle w:val="TableGrid"/>
        <w:tblW w:w="0" w:type="auto"/>
        <w:tblLook w:val="04A0" w:firstRow="1" w:lastRow="0" w:firstColumn="1" w:lastColumn="0" w:noHBand="0" w:noVBand="1"/>
      </w:tblPr>
      <w:tblGrid>
        <w:gridCol w:w="9617"/>
      </w:tblGrid>
      <w:tr w:rsidR="00D91F4C" w14:paraId="26F9E125" w14:textId="77777777" w:rsidTr="00D91F4C">
        <w:tc>
          <w:tcPr>
            <w:tcW w:w="9617" w:type="dxa"/>
          </w:tcPr>
          <w:p w14:paraId="3762BF49" w14:textId="77777777" w:rsidR="00D91F4C" w:rsidRPr="00D91F4C" w:rsidRDefault="00D91F4C" w:rsidP="00D91F4C">
            <w:pPr>
              <w:spacing w:after="120"/>
              <w:ind w:left="288"/>
              <w:rPr>
                <w:rFonts w:eastAsia="Times New Roman" w:cs="Times New Roman"/>
                <w:szCs w:val="20"/>
                <w:lang w:eastAsia="da-DK"/>
              </w:rPr>
            </w:pPr>
            <w:r w:rsidRPr="00D91F4C">
              <w:rPr>
                <w:rFonts w:eastAsia="Times New Roman" w:cs="Times New Roman"/>
                <w:szCs w:val="20"/>
                <w:lang w:eastAsia="da-DK"/>
              </w:rPr>
              <w:t> </w:t>
            </w:r>
          </w:p>
          <w:p w14:paraId="625121E5" w14:textId="77777777" w:rsidR="00D91F4C" w:rsidRPr="00D91F4C" w:rsidRDefault="00D91F4C" w:rsidP="00D91F4C">
            <w:pPr>
              <w:spacing w:after="120"/>
              <w:ind w:left="288"/>
              <w:rPr>
                <w:rFonts w:eastAsia="Times New Roman" w:cs="Times New Roman"/>
                <w:szCs w:val="20"/>
                <w:lang w:eastAsia="da-DK"/>
              </w:rPr>
            </w:pPr>
            <w:r w:rsidRPr="001F4117">
              <w:rPr>
                <w:rFonts w:eastAsia="Times New Roman" w:cs="Times New Roman"/>
                <w:b/>
                <w:bCs/>
                <w:szCs w:val="20"/>
                <w:u w:val="single"/>
                <w:lang w:eastAsia="da-DK"/>
              </w:rPr>
              <w:t>Issue 1-2-1 Joint TCI switching delay requirement</w:t>
            </w:r>
          </w:p>
          <w:p w14:paraId="5D8E27E1" w14:textId="77777777" w:rsidR="00D91F4C" w:rsidRPr="00D91F4C" w:rsidRDefault="00D91F4C" w:rsidP="00D91F4C">
            <w:pPr>
              <w:numPr>
                <w:ilvl w:val="0"/>
                <w:numId w:val="47"/>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Agreement:</w:t>
            </w:r>
          </w:p>
          <w:p w14:paraId="319CCCD7" w14:textId="77777777" w:rsidR="00D91F4C" w:rsidRPr="00D91F4C" w:rsidRDefault="00D91F4C" w:rsidP="00D91F4C">
            <w:pPr>
              <w:numPr>
                <w:ilvl w:val="1"/>
                <w:numId w:val="47"/>
              </w:numPr>
              <w:spacing w:after="120"/>
              <w:textAlignment w:val="center"/>
              <w:rPr>
                <w:rFonts w:ascii="Calibri" w:eastAsia="Times New Roman" w:hAnsi="Calibri" w:cs="Calibri"/>
                <w:sz w:val="22"/>
                <w:lang w:eastAsia="da-DK"/>
              </w:rPr>
            </w:pPr>
            <w:r w:rsidRPr="00D91F4C">
              <w:rPr>
                <w:rFonts w:eastAsia="Times New Roman" w:cs="Times New Roman"/>
                <w:szCs w:val="20"/>
                <w:lang w:eastAsia="da-DK"/>
              </w:rPr>
              <w:t>For UL TCI state switching,</w:t>
            </w:r>
          </w:p>
          <w:p w14:paraId="676B0F5F" w14:textId="77777777" w:rsidR="00D91F4C" w:rsidRPr="00D91F4C" w:rsidRDefault="00D91F4C" w:rsidP="00D91F4C">
            <w:pPr>
              <w:numPr>
                <w:ilvl w:val="2"/>
                <w:numId w:val="47"/>
              </w:numPr>
              <w:spacing w:after="120"/>
              <w:textAlignment w:val="center"/>
              <w:rPr>
                <w:rFonts w:ascii="Calibri" w:eastAsia="Times New Roman" w:hAnsi="Calibri" w:cs="Calibri"/>
                <w:sz w:val="22"/>
                <w:lang w:eastAsia="da-DK"/>
              </w:rPr>
            </w:pPr>
            <w:r w:rsidRPr="00D91F4C">
              <w:rPr>
                <w:rFonts w:eastAsia="Times New Roman" w:cs="Times New Roman"/>
                <w:szCs w:val="20"/>
                <w:lang w:eastAsia="da-DK"/>
              </w:rPr>
              <w:t>In case of joint TCI state switch, UE is not expected to transmit on UL before UE completes the DL and UL TCI state switch.</w:t>
            </w:r>
          </w:p>
          <w:p w14:paraId="1139A35B" w14:textId="77777777" w:rsidR="00D91F4C" w:rsidRPr="00D91F4C" w:rsidRDefault="00D91F4C" w:rsidP="00D91F4C">
            <w:pPr>
              <w:numPr>
                <w:ilvl w:val="0"/>
                <w:numId w:val="47"/>
              </w:numPr>
              <w:spacing w:after="120"/>
              <w:textAlignment w:val="center"/>
              <w:rPr>
                <w:rFonts w:ascii="Calibri" w:eastAsia="Times New Roman" w:hAnsi="Calibri" w:cs="Calibri"/>
                <w:sz w:val="22"/>
                <w:lang w:eastAsia="da-DK"/>
              </w:rPr>
            </w:pPr>
            <w:r w:rsidRPr="00D91F4C">
              <w:rPr>
                <w:rFonts w:eastAsia="Times New Roman" w:cs="Times New Roman"/>
                <w:szCs w:val="20"/>
                <w:lang w:eastAsia="da-DK"/>
              </w:rPr>
              <w:t>Proposal:</w:t>
            </w:r>
          </w:p>
          <w:p w14:paraId="6B3C867D" w14:textId="77777777" w:rsidR="00D91F4C" w:rsidRPr="00D91F4C" w:rsidRDefault="00D91F4C" w:rsidP="00D91F4C">
            <w:pPr>
              <w:numPr>
                <w:ilvl w:val="1"/>
                <w:numId w:val="47"/>
              </w:numPr>
              <w:spacing w:after="120"/>
              <w:textAlignment w:val="center"/>
              <w:rPr>
                <w:rFonts w:ascii="Calibri" w:eastAsia="Times New Roman" w:hAnsi="Calibri" w:cs="Calibri"/>
                <w:sz w:val="22"/>
                <w:lang w:eastAsia="da-DK"/>
              </w:rPr>
            </w:pPr>
            <w:r w:rsidRPr="00D91F4C">
              <w:rPr>
                <w:rFonts w:eastAsia="Times New Roman" w:cs="Times New Roman"/>
                <w:szCs w:val="20"/>
                <w:lang w:eastAsia="da-DK"/>
              </w:rPr>
              <w:t>For DL TCI state switching,</w:t>
            </w:r>
          </w:p>
          <w:p w14:paraId="1054F9A5" w14:textId="0768CF19" w:rsidR="00D91F4C" w:rsidRPr="001F4117" w:rsidRDefault="00D91F4C" w:rsidP="001F4117">
            <w:pPr>
              <w:numPr>
                <w:ilvl w:val="2"/>
                <w:numId w:val="47"/>
              </w:numPr>
              <w:spacing w:after="120"/>
              <w:textAlignment w:val="center"/>
              <w:rPr>
                <w:rFonts w:ascii="Calibri" w:eastAsia="Times New Roman" w:hAnsi="Calibri" w:cs="Calibri"/>
                <w:sz w:val="22"/>
                <w:lang w:eastAsia="da-DK"/>
              </w:rPr>
            </w:pPr>
            <w:r w:rsidRPr="00D91F4C">
              <w:rPr>
                <w:rFonts w:eastAsia="Times New Roman" w:cs="Times New Roman"/>
                <w:szCs w:val="20"/>
                <w:lang w:eastAsia="da-DK"/>
              </w:rPr>
              <w:t>[In case of joint TCI state switch, UE is not expected to receive on DL before UE completes the DL and UL TCI state switch.]</w:t>
            </w:r>
          </w:p>
        </w:tc>
      </w:tr>
    </w:tbl>
    <w:p w14:paraId="346D5B7A" w14:textId="5D0EE2AC" w:rsidR="00FD51B1" w:rsidRDefault="001D5415" w:rsidP="00C971BA">
      <w:pPr>
        <w:rPr>
          <w:iCs/>
          <w:lang w:eastAsia="zh-CN"/>
        </w:rPr>
      </w:pPr>
      <w:r>
        <w:rPr>
          <w:iCs/>
          <w:lang w:eastAsia="zh-CN"/>
        </w:rPr>
        <w:lastRenderedPageBreak/>
        <w:t xml:space="preserve">Our interpretation of the agreement in RAN4 #103 is that the DL and UL </w:t>
      </w:r>
      <w:r w:rsidR="00E54355">
        <w:rPr>
          <w:iCs/>
          <w:lang w:eastAsia="zh-CN"/>
        </w:rPr>
        <w:t xml:space="preserve">TCI state switch </w:t>
      </w:r>
      <w:r>
        <w:rPr>
          <w:iCs/>
          <w:lang w:eastAsia="zh-CN"/>
        </w:rPr>
        <w:t xml:space="preserve">requirements </w:t>
      </w:r>
      <w:r w:rsidR="0001320D">
        <w:rPr>
          <w:iCs/>
          <w:lang w:eastAsia="zh-CN"/>
        </w:rPr>
        <w:t>could</w:t>
      </w:r>
      <w:r>
        <w:rPr>
          <w:iCs/>
          <w:lang w:eastAsia="zh-CN"/>
        </w:rPr>
        <w:t xml:space="preserve"> be applicable independently. </w:t>
      </w:r>
    </w:p>
    <w:p w14:paraId="035E2DD4" w14:textId="6BFA5E36" w:rsidR="001D5415" w:rsidRDefault="00E54355" w:rsidP="00C971BA">
      <w:pPr>
        <w:rPr>
          <w:iCs/>
          <w:lang w:eastAsia="zh-CN"/>
        </w:rPr>
      </w:pPr>
      <w:r>
        <w:rPr>
          <w:iCs/>
          <w:lang w:eastAsia="zh-CN"/>
        </w:rPr>
        <w:t xml:space="preserve">For the </w:t>
      </w:r>
      <w:r w:rsidR="00467A1D">
        <w:rPr>
          <w:iCs/>
          <w:lang w:eastAsia="zh-CN"/>
        </w:rPr>
        <w:t xml:space="preserve">joint TCI state switch, there could be different </w:t>
      </w:r>
      <w:r w:rsidR="00DA0F5C">
        <w:rPr>
          <w:iCs/>
          <w:lang w:eastAsia="zh-CN"/>
        </w:rPr>
        <w:t>delays</w:t>
      </w:r>
      <w:r w:rsidR="000C6B03">
        <w:rPr>
          <w:iCs/>
          <w:lang w:eastAsia="zh-CN"/>
        </w:rPr>
        <w:t xml:space="preserve"> considering whether the UL or DL states are known or unknown or the PL-RS is maintained or not maintained. </w:t>
      </w:r>
    </w:p>
    <w:p w14:paraId="788E39A8" w14:textId="02636713" w:rsidR="00E36E47" w:rsidRDefault="00E36E47" w:rsidP="00E36E47">
      <w:pPr>
        <w:pStyle w:val="RAN4observation0"/>
        <w:rPr>
          <w:lang w:eastAsia="zh-CN"/>
        </w:rPr>
      </w:pPr>
      <w:r>
        <w:rPr>
          <w:lang w:eastAsia="zh-CN"/>
        </w:rPr>
        <w:t>In DL TCI state switch delay</w:t>
      </w:r>
      <w:r w:rsidR="003B0031">
        <w:rPr>
          <w:lang w:eastAsia="zh-CN"/>
        </w:rPr>
        <w:t xml:space="preserve">, the UE is expected to receive as soon as the DL TCI state switch is completed. </w:t>
      </w:r>
    </w:p>
    <w:p w14:paraId="38542A09" w14:textId="77777777" w:rsidR="00B66400" w:rsidRDefault="004F11FE" w:rsidP="003B0031">
      <w:pPr>
        <w:rPr>
          <w:lang w:val="en-GB" w:eastAsia="zh-CN"/>
        </w:rPr>
      </w:pPr>
      <w:r>
        <w:rPr>
          <w:lang w:val="en-GB" w:eastAsia="zh-CN"/>
        </w:rPr>
        <w:t xml:space="preserve">The proposal in brackets in the WF from the last RAN4 meeting </w:t>
      </w:r>
      <w:r w:rsidR="00D56550">
        <w:rPr>
          <w:lang w:val="en-GB" w:eastAsia="zh-CN"/>
        </w:rPr>
        <w:t xml:space="preserve">suggests that </w:t>
      </w:r>
      <w:proofErr w:type="gramStart"/>
      <w:r w:rsidR="00D56550">
        <w:rPr>
          <w:lang w:val="en-GB" w:eastAsia="zh-CN"/>
        </w:rPr>
        <w:t>in order to</w:t>
      </w:r>
      <w:proofErr w:type="gramEnd"/>
      <w:r w:rsidR="00D56550">
        <w:rPr>
          <w:lang w:val="en-GB" w:eastAsia="zh-CN"/>
        </w:rPr>
        <w:t xml:space="preserve"> receive on DL, the UE needs also to wait for the completion on the UL. </w:t>
      </w:r>
      <w:r w:rsidR="00B04CE3">
        <w:rPr>
          <w:lang w:val="en-GB" w:eastAsia="zh-CN"/>
        </w:rPr>
        <w:t xml:space="preserve">However, DL TCI state switching and reception using the new TCI state in DL is independent from UL TCI state switch. </w:t>
      </w:r>
      <w:r w:rsidR="00C129AA">
        <w:rPr>
          <w:lang w:val="en-GB" w:eastAsia="zh-CN"/>
        </w:rPr>
        <w:t xml:space="preserve">Hence, the DL reception is feasible before UL TCI switch is </w:t>
      </w:r>
      <w:r w:rsidR="00B66400">
        <w:rPr>
          <w:lang w:val="en-GB" w:eastAsia="zh-CN"/>
        </w:rPr>
        <w:t xml:space="preserve">completed. </w:t>
      </w:r>
    </w:p>
    <w:p w14:paraId="5D23F8F1" w14:textId="43696848" w:rsidR="003B0031" w:rsidRDefault="00D27F80" w:rsidP="003B0031">
      <w:pPr>
        <w:rPr>
          <w:lang w:val="en-GB" w:eastAsia="zh-CN"/>
        </w:rPr>
      </w:pPr>
      <w:r>
        <w:rPr>
          <w:lang w:val="en-GB" w:eastAsia="zh-CN"/>
        </w:rPr>
        <w:t xml:space="preserve">Considering that among the terms to be considered in the UL TCI state switch there is the PL-RS maintenance, </w:t>
      </w:r>
      <w:r w:rsidR="00800F3A">
        <w:rPr>
          <w:lang w:val="en-GB" w:eastAsia="zh-CN"/>
        </w:rPr>
        <w:t xml:space="preserve">which can lead to a very long delay in case the PL-RS is not maintained by the UE, the network </w:t>
      </w:r>
      <w:r w:rsidR="001C5A4F">
        <w:rPr>
          <w:lang w:val="en-GB" w:eastAsia="zh-CN"/>
        </w:rPr>
        <w:t>would not be able</w:t>
      </w:r>
      <w:r w:rsidR="00800F3A">
        <w:rPr>
          <w:lang w:val="en-GB" w:eastAsia="zh-CN"/>
        </w:rPr>
        <w:t xml:space="preserve"> schedule the UE in DL for a very long time</w:t>
      </w:r>
      <w:r w:rsidR="001C5A4F">
        <w:rPr>
          <w:lang w:val="en-GB" w:eastAsia="zh-CN"/>
        </w:rPr>
        <w:t xml:space="preserve"> in case of joint TCI state switch. </w:t>
      </w:r>
      <w:r w:rsidR="00104731">
        <w:rPr>
          <w:lang w:val="en-GB" w:eastAsia="zh-CN"/>
        </w:rPr>
        <w:t>Additionally, it is currently not clear exactly what PL-RS refers to and how ‘maintained’ is defined.</w:t>
      </w:r>
    </w:p>
    <w:p w14:paraId="5F68FD70" w14:textId="65067D3F" w:rsidR="00263AFD" w:rsidRDefault="004555C4">
      <w:pPr>
        <w:pStyle w:val="RAN4observation0"/>
        <w:rPr>
          <w:lang w:eastAsia="zh-CN"/>
        </w:rPr>
      </w:pPr>
      <w:r>
        <w:rPr>
          <w:lang w:eastAsia="zh-CN"/>
        </w:rPr>
        <w:t>For UL TCI state switch, t</w:t>
      </w:r>
      <w:r w:rsidR="001C5A4F">
        <w:rPr>
          <w:lang w:eastAsia="zh-CN"/>
        </w:rPr>
        <w:t>he network is not aware of whether the PL-RS is maintained or not maintained at the UE</w:t>
      </w:r>
      <w:r w:rsidR="00535FA5">
        <w:rPr>
          <w:lang w:eastAsia="zh-CN"/>
        </w:rPr>
        <w:t xml:space="preserve"> in case the number of activated TCI states is greater than four</w:t>
      </w:r>
      <w:r w:rsidR="001C5A4F">
        <w:rPr>
          <w:lang w:eastAsia="zh-CN"/>
        </w:rPr>
        <w:t xml:space="preserve">. </w:t>
      </w:r>
    </w:p>
    <w:p w14:paraId="0D6D0616" w14:textId="77777777" w:rsidR="00263AFD" w:rsidRDefault="00263AFD" w:rsidP="00263AFD">
      <w:pPr>
        <w:pStyle w:val="RAN4observation0"/>
        <w:numPr>
          <w:ilvl w:val="0"/>
          <w:numId w:val="0"/>
        </w:numPr>
        <w:rPr>
          <w:lang w:eastAsia="zh-CN"/>
        </w:rPr>
      </w:pPr>
    </w:p>
    <w:p w14:paraId="453AA996" w14:textId="0167322D" w:rsidR="001C5A4F" w:rsidRPr="001C5A4F" w:rsidRDefault="001C5A4F" w:rsidP="001F4117">
      <w:pPr>
        <w:pStyle w:val="RAN4observation0"/>
        <w:numPr>
          <w:ilvl w:val="0"/>
          <w:numId w:val="0"/>
        </w:numPr>
        <w:rPr>
          <w:lang w:eastAsia="zh-CN"/>
        </w:rPr>
      </w:pPr>
      <w:r>
        <w:rPr>
          <w:lang w:eastAsia="zh-CN"/>
        </w:rPr>
        <w:t xml:space="preserve">Therefore, in joint TCI state switch, </w:t>
      </w:r>
      <w:r w:rsidR="00AC7713">
        <w:rPr>
          <w:lang w:eastAsia="zh-CN"/>
        </w:rPr>
        <w:t xml:space="preserve">if the UE can only be scheduled in DL when the UL TCI state switch is completed, </w:t>
      </w:r>
      <w:r w:rsidR="00D2598B">
        <w:rPr>
          <w:lang w:eastAsia="zh-CN"/>
        </w:rPr>
        <w:t xml:space="preserve">the network needs to assume a very </w:t>
      </w:r>
      <w:r w:rsidR="00EE3C54">
        <w:rPr>
          <w:lang w:eastAsia="zh-CN"/>
        </w:rPr>
        <w:t>relaxed</w:t>
      </w:r>
      <w:r w:rsidR="00D2598B">
        <w:rPr>
          <w:lang w:eastAsia="zh-CN"/>
        </w:rPr>
        <w:t xml:space="preserve"> TCI state switch delay and the UE </w:t>
      </w:r>
      <w:r w:rsidR="00EE3C54">
        <w:rPr>
          <w:lang w:eastAsia="zh-CN"/>
        </w:rPr>
        <w:t>can</w:t>
      </w:r>
      <w:r w:rsidR="00311E80">
        <w:rPr>
          <w:lang w:eastAsia="zh-CN"/>
        </w:rPr>
        <w:t>not be</w:t>
      </w:r>
      <w:r w:rsidR="00D2598B">
        <w:rPr>
          <w:lang w:eastAsia="zh-CN"/>
        </w:rPr>
        <w:t xml:space="preserve"> schedul</w:t>
      </w:r>
      <w:r w:rsidR="00EE3C54">
        <w:rPr>
          <w:lang w:eastAsia="zh-CN"/>
        </w:rPr>
        <w:t>ed</w:t>
      </w:r>
      <w:r w:rsidR="00D2598B">
        <w:rPr>
          <w:lang w:eastAsia="zh-CN"/>
        </w:rPr>
        <w:t xml:space="preserve"> </w:t>
      </w:r>
      <w:r w:rsidR="00311E80">
        <w:rPr>
          <w:lang w:eastAsia="zh-CN"/>
        </w:rPr>
        <w:t>for a long period in both DL and UL.</w:t>
      </w:r>
    </w:p>
    <w:p w14:paraId="08B07D23" w14:textId="77777777" w:rsidR="002712CF" w:rsidRPr="001F4117" w:rsidRDefault="002712CF">
      <w:pPr>
        <w:rPr>
          <w:lang w:val="en-GB" w:eastAsia="zh-CN"/>
        </w:rPr>
      </w:pPr>
    </w:p>
    <w:p w14:paraId="04EC033A" w14:textId="478FDF04" w:rsidR="00976002" w:rsidRDefault="00AC4F9C">
      <w:pPr>
        <w:pStyle w:val="RAN4observation0"/>
        <w:rPr>
          <w:iCs/>
          <w:lang w:eastAsia="zh-CN"/>
        </w:rPr>
      </w:pPr>
      <w:r>
        <w:rPr>
          <w:iCs/>
          <w:lang w:eastAsia="zh-CN"/>
        </w:rPr>
        <w:t>O</w:t>
      </w:r>
      <w:r w:rsidR="007306B8">
        <w:rPr>
          <w:iCs/>
          <w:lang w:eastAsia="zh-CN"/>
        </w:rPr>
        <w:t xml:space="preserve">ur </w:t>
      </w:r>
      <w:r>
        <w:rPr>
          <w:iCs/>
          <w:lang w:eastAsia="zh-CN"/>
        </w:rPr>
        <w:t>understanding</w:t>
      </w:r>
      <w:r w:rsidR="007306B8">
        <w:rPr>
          <w:iCs/>
          <w:lang w:eastAsia="zh-CN"/>
        </w:rPr>
        <w:t xml:space="preserve"> is that the </w:t>
      </w:r>
      <w:r>
        <w:rPr>
          <w:iCs/>
          <w:lang w:eastAsia="zh-CN"/>
        </w:rPr>
        <w:t xml:space="preserve">UE can receive in </w:t>
      </w:r>
      <w:r w:rsidR="007306B8">
        <w:rPr>
          <w:iCs/>
          <w:lang w:eastAsia="zh-CN"/>
        </w:rPr>
        <w:t xml:space="preserve">DL when the DL TCI state switching is </w:t>
      </w:r>
      <w:r w:rsidR="00522B6F">
        <w:rPr>
          <w:iCs/>
          <w:lang w:eastAsia="zh-CN"/>
        </w:rPr>
        <w:t>completed</w:t>
      </w:r>
      <w:r w:rsidR="00976002">
        <w:rPr>
          <w:iCs/>
          <w:lang w:eastAsia="zh-CN"/>
        </w:rPr>
        <w:t>.</w:t>
      </w:r>
      <w:r w:rsidR="007306B8">
        <w:rPr>
          <w:iCs/>
          <w:lang w:eastAsia="zh-CN"/>
        </w:rPr>
        <w:t xml:space="preserve"> </w:t>
      </w:r>
      <w:r w:rsidR="00976002">
        <w:rPr>
          <w:iCs/>
          <w:lang w:eastAsia="zh-CN"/>
        </w:rPr>
        <w:t>I</w:t>
      </w:r>
      <w:r w:rsidR="007306B8">
        <w:rPr>
          <w:iCs/>
          <w:lang w:eastAsia="zh-CN"/>
        </w:rPr>
        <w:t xml:space="preserve">ndependently of the UL TCI state switch </w:t>
      </w:r>
      <w:r w:rsidR="00976002">
        <w:rPr>
          <w:iCs/>
          <w:lang w:eastAsia="zh-CN"/>
        </w:rPr>
        <w:t>status</w:t>
      </w:r>
      <w:r w:rsidR="007306B8">
        <w:rPr>
          <w:iCs/>
          <w:lang w:eastAsia="zh-CN"/>
        </w:rPr>
        <w:t>.</w:t>
      </w:r>
      <w:r w:rsidR="00666F5C">
        <w:rPr>
          <w:iCs/>
          <w:lang w:eastAsia="zh-CN"/>
        </w:rPr>
        <w:t xml:space="preserve"> </w:t>
      </w:r>
    </w:p>
    <w:p w14:paraId="647E3352" w14:textId="77777777" w:rsidR="00976002" w:rsidRDefault="00976002" w:rsidP="00976002">
      <w:pPr>
        <w:pStyle w:val="RAN4observation0"/>
        <w:numPr>
          <w:ilvl w:val="0"/>
          <w:numId w:val="0"/>
        </w:numPr>
        <w:rPr>
          <w:iCs/>
          <w:lang w:eastAsia="zh-CN"/>
        </w:rPr>
      </w:pPr>
    </w:p>
    <w:p w14:paraId="379A209F" w14:textId="086A19E3" w:rsidR="007171C6" w:rsidRDefault="00D82CAA" w:rsidP="001F4117">
      <w:pPr>
        <w:pStyle w:val="RAN4observation0"/>
        <w:numPr>
          <w:ilvl w:val="0"/>
          <w:numId w:val="0"/>
        </w:numPr>
        <w:rPr>
          <w:iCs/>
          <w:lang w:eastAsia="zh-CN"/>
        </w:rPr>
      </w:pPr>
      <w:r>
        <w:rPr>
          <w:iCs/>
          <w:lang w:eastAsia="zh-CN"/>
        </w:rPr>
        <w:t>However, for</w:t>
      </w:r>
      <w:r w:rsidR="00666F5C">
        <w:rPr>
          <w:iCs/>
          <w:lang w:eastAsia="zh-CN"/>
        </w:rPr>
        <w:t xml:space="preserve"> the joint TCI state switch</w:t>
      </w:r>
      <w:r w:rsidR="000138B4">
        <w:rPr>
          <w:iCs/>
          <w:lang w:eastAsia="zh-CN"/>
        </w:rPr>
        <w:t>, after the DL TCI state switch is complete,</w:t>
      </w:r>
      <w:r w:rsidR="00666F5C">
        <w:rPr>
          <w:iCs/>
          <w:lang w:eastAsia="zh-CN"/>
        </w:rPr>
        <w:t xml:space="preserve"> </w:t>
      </w:r>
      <w:r w:rsidR="00981098">
        <w:rPr>
          <w:iCs/>
          <w:lang w:eastAsia="zh-CN"/>
        </w:rPr>
        <w:t xml:space="preserve">the </w:t>
      </w:r>
      <w:r w:rsidR="00E55760">
        <w:rPr>
          <w:iCs/>
          <w:lang w:eastAsia="zh-CN"/>
        </w:rPr>
        <w:t xml:space="preserve">UL </w:t>
      </w:r>
      <w:r w:rsidR="00981098" w:rsidRPr="00F74227">
        <w:rPr>
          <w:iCs/>
          <w:lang w:eastAsia="zh-CN"/>
        </w:rPr>
        <w:t>TCI state</w:t>
      </w:r>
      <w:r w:rsidR="00960296">
        <w:rPr>
          <w:iCs/>
          <w:lang w:eastAsia="zh-CN"/>
        </w:rPr>
        <w:t xml:space="preserve"> switch status</w:t>
      </w:r>
      <w:r w:rsidR="00E55760">
        <w:rPr>
          <w:iCs/>
          <w:lang w:eastAsia="zh-CN"/>
        </w:rPr>
        <w:t>,</w:t>
      </w:r>
      <w:r w:rsidR="00981098">
        <w:rPr>
          <w:iCs/>
          <w:lang w:eastAsia="zh-CN"/>
        </w:rPr>
        <w:t xml:space="preserve"> which the UE will </w:t>
      </w:r>
      <w:r w:rsidR="00E55760">
        <w:rPr>
          <w:iCs/>
          <w:lang w:eastAsia="zh-CN"/>
        </w:rPr>
        <w:t xml:space="preserve">for UL transmission including </w:t>
      </w:r>
      <w:r w:rsidR="00981098">
        <w:rPr>
          <w:iCs/>
          <w:lang w:eastAsia="zh-CN"/>
        </w:rPr>
        <w:t>HARQ feedback</w:t>
      </w:r>
      <w:r w:rsidR="00E55760">
        <w:rPr>
          <w:iCs/>
          <w:lang w:eastAsia="zh-CN"/>
        </w:rPr>
        <w:t>,</w:t>
      </w:r>
      <w:r w:rsidR="00981098">
        <w:rPr>
          <w:iCs/>
          <w:lang w:eastAsia="zh-CN"/>
        </w:rPr>
        <w:t xml:space="preserve"> is unclear until the UL TCI state switch is completed. </w:t>
      </w:r>
    </w:p>
    <w:p w14:paraId="4F4D123A" w14:textId="409D4A4E" w:rsidR="00D25716" w:rsidRDefault="00D25716" w:rsidP="00C971BA">
      <w:pPr>
        <w:rPr>
          <w:iCs/>
          <w:lang w:eastAsia="zh-CN"/>
        </w:rPr>
      </w:pPr>
      <w:r>
        <w:rPr>
          <w:iCs/>
          <w:lang w:eastAsia="zh-CN"/>
        </w:rPr>
        <w:t xml:space="preserve">In the last RAN4 meeting it has been discussed in the summary whether to </w:t>
      </w:r>
      <w:r w:rsidR="00E047DA">
        <w:rPr>
          <w:iCs/>
          <w:lang w:eastAsia="zh-CN"/>
        </w:rPr>
        <w:t>use the old UL TCI state to send HARQ feedback until the UL TCI state is not complete</w:t>
      </w:r>
      <w:r w:rsidR="004C275E">
        <w:rPr>
          <w:iCs/>
          <w:lang w:eastAsia="zh-CN"/>
        </w:rPr>
        <w:t xml:space="preserve">, but the proposal was not agreed. </w:t>
      </w:r>
    </w:p>
    <w:p w14:paraId="26FCDEA5" w14:textId="77DCD3C0" w:rsidR="004C275E" w:rsidRDefault="00921AA3" w:rsidP="00C971BA">
      <w:pPr>
        <w:rPr>
          <w:iCs/>
          <w:lang w:eastAsia="zh-CN"/>
        </w:rPr>
      </w:pPr>
      <w:r>
        <w:rPr>
          <w:iCs/>
          <w:lang w:eastAsia="zh-CN"/>
        </w:rPr>
        <w:t>As</w:t>
      </w:r>
      <w:r w:rsidR="00437D59">
        <w:rPr>
          <w:iCs/>
          <w:lang w:eastAsia="zh-CN"/>
        </w:rPr>
        <w:t xml:space="preserve"> </w:t>
      </w:r>
      <w:r w:rsidR="004E1CED">
        <w:rPr>
          <w:iCs/>
          <w:lang w:eastAsia="zh-CN"/>
        </w:rPr>
        <w:t xml:space="preserve">the UE </w:t>
      </w:r>
      <w:r>
        <w:rPr>
          <w:iCs/>
          <w:lang w:eastAsia="zh-CN"/>
        </w:rPr>
        <w:t>w</w:t>
      </w:r>
      <w:r w:rsidR="004E1CED">
        <w:rPr>
          <w:iCs/>
          <w:lang w:eastAsia="zh-CN"/>
        </w:rPr>
        <w:t>ould be ready to receive in DL after the DL TCI state switch is complete</w:t>
      </w:r>
      <w:r>
        <w:rPr>
          <w:iCs/>
          <w:lang w:eastAsia="zh-CN"/>
        </w:rPr>
        <w:t>d</w:t>
      </w:r>
      <w:r w:rsidR="004E1CED">
        <w:rPr>
          <w:iCs/>
          <w:lang w:eastAsia="zh-CN"/>
        </w:rPr>
        <w:t xml:space="preserve"> </w:t>
      </w:r>
      <w:r w:rsidR="00A12FD0">
        <w:rPr>
          <w:iCs/>
          <w:lang w:eastAsia="zh-CN"/>
        </w:rPr>
        <w:t>such DL reception could be initiated</w:t>
      </w:r>
      <w:r w:rsidR="004E1CED">
        <w:rPr>
          <w:iCs/>
          <w:lang w:eastAsia="zh-CN"/>
        </w:rPr>
        <w:t xml:space="preserve"> at least T</w:t>
      </w:r>
      <w:r w:rsidR="004E1CED" w:rsidRPr="001F4117">
        <w:rPr>
          <w:iCs/>
          <w:vertAlign w:val="subscript"/>
          <w:lang w:eastAsia="zh-CN"/>
        </w:rPr>
        <w:t>HARQ</w:t>
      </w:r>
      <w:r w:rsidR="004E1CED">
        <w:rPr>
          <w:iCs/>
          <w:vertAlign w:val="subscript"/>
          <w:lang w:eastAsia="zh-CN"/>
        </w:rPr>
        <w:t xml:space="preserve"> </w:t>
      </w:r>
      <w:r w:rsidR="004E1CED">
        <w:rPr>
          <w:iCs/>
          <w:lang w:eastAsia="zh-CN"/>
        </w:rPr>
        <w:t>before the UL TCI state is completed</w:t>
      </w:r>
      <w:r w:rsidR="009A65FE">
        <w:rPr>
          <w:iCs/>
          <w:lang w:eastAsia="zh-CN"/>
        </w:rPr>
        <w:t xml:space="preserve"> and UE would be able to send HARQ feedback for the received DL data</w:t>
      </w:r>
      <w:r w:rsidR="004E1CED">
        <w:rPr>
          <w:iCs/>
          <w:lang w:eastAsia="zh-CN"/>
        </w:rPr>
        <w:t xml:space="preserve">. </w:t>
      </w:r>
      <w:r w:rsidR="009A65FE">
        <w:rPr>
          <w:iCs/>
          <w:lang w:eastAsia="zh-CN"/>
        </w:rPr>
        <w:t>This will red</w:t>
      </w:r>
      <w:r w:rsidR="00127D73">
        <w:rPr>
          <w:iCs/>
          <w:lang w:eastAsia="zh-CN"/>
        </w:rPr>
        <w:t>u</w:t>
      </w:r>
      <w:r w:rsidR="009A65FE">
        <w:rPr>
          <w:iCs/>
          <w:lang w:eastAsia="zh-CN"/>
        </w:rPr>
        <w:t xml:space="preserve">ce the </w:t>
      </w:r>
      <w:r w:rsidR="00127D73">
        <w:rPr>
          <w:iCs/>
          <w:lang w:eastAsia="zh-CN"/>
        </w:rPr>
        <w:t xml:space="preserve">scheduling loss and TCI switch impact for joint TCI state </w:t>
      </w:r>
      <w:r w:rsidR="00774DB8">
        <w:rPr>
          <w:iCs/>
          <w:lang w:eastAsia="zh-CN"/>
        </w:rPr>
        <w:t>changes.</w:t>
      </w:r>
    </w:p>
    <w:p w14:paraId="0525D9CE" w14:textId="3CEE7480" w:rsidR="1FC5C97F" w:rsidRPr="001F4117" w:rsidRDefault="13351EF6" w:rsidP="18619618">
      <w:pPr>
        <w:pStyle w:val="RAN4proposal"/>
        <w:rPr>
          <w:rFonts w:eastAsiaTheme="minorHAnsi"/>
        </w:rPr>
      </w:pPr>
      <w:r w:rsidRPr="001F4117">
        <w:rPr>
          <w:bCs/>
          <w:iCs w:val="0"/>
          <w:szCs w:val="20"/>
          <w:lang w:eastAsia="da-DK"/>
        </w:rPr>
        <w:t xml:space="preserve"> For joint TCI state switch, if the UL TCI state switch delay exceeds the DL TCI state switch delay, the UE is required to receive in DL up to THARQ before it completes UL TCI state switch.</w:t>
      </w:r>
    </w:p>
    <w:p w14:paraId="31B96688" w14:textId="3284A63E" w:rsidR="006A4550" w:rsidRDefault="00773941" w:rsidP="006A4550">
      <w:pPr>
        <w:pStyle w:val="RAN4H2"/>
        <w:rPr>
          <w:lang w:eastAsia="da-DK"/>
        </w:rPr>
      </w:pPr>
      <w:r>
        <w:rPr>
          <w:lang w:eastAsia="da-DK"/>
        </w:rPr>
        <w:t>MAC-CE based UL TCI state switching delay when SSB is indicated as PL-RS in UL TCI state for FR2</w:t>
      </w:r>
    </w:p>
    <w:p w14:paraId="2DED2E90" w14:textId="50763E21" w:rsidR="00773941" w:rsidRDefault="00773941" w:rsidP="00773941">
      <w:pPr>
        <w:rPr>
          <w:lang w:eastAsia="da-DK"/>
        </w:rPr>
      </w:pPr>
      <w:r>
        <w:rPr>
          <w:lang w:eastAsia="da-DK"/>
        </w:rPr>
        <w:t>In RAN4</w:t>
      </w:r>
      <w:r w:rsidR="00770441">
        <w:rPr>
          <w:lang w:eastAsia="da-DK"/>
        </w:rPr>
        <w:t xml:space="preserve"> #104</w:t>
      </w:r>
      <w:r>
        <w:rPr>
          <w:lang w:eastAsia="da-DK"/>
        </w:rPr>
        <w:t xml:space="preserve"> meeting, different proposals were </w:t>
      </w:r>
      <w:r w:rsidR="00B31993">
        <w:rPr>
          <w:lang w:eastAsia="da-DK"/>
        </w:rPr>
        <w:t>discussed,</w:t>
      </w:r>
      <w:r>
        <w:rPr>
          <w:lang w:eastAsia="da-DK"/>
        </w:rPr>
        <w:t xml:space="preserve"> and the following has been captured in the WF:</w:t>
      </w:r>
    </w:p>
    <w:tbl>
      <w:tblPr>
        <w:tblStyle w:val="TableGrid"/>
        <w:tblW w:w="0" w:type="auto"/>
        <w:tblLook w:val="04A0" w:firstRow="1" w:lastRow="0" w:firstColumn="1" w:lastColumn="0" w:noHBand="0" w:noVBand="1"/>
      </w:tblPr>
      <w:tblGrid>
        <w:gridCol w:w="9617"/>
      </w:tblGrid>
      <w:tr w:rsidR="00773941" w14:paraId="7274362C" w14:textId="77777777" w:rsidTr="00773941">
        <w:tc>
          <w:tcPr>
            <w:tcW w:w="9617" w:type="dxa"/>
          </w:tcPr>
          <w:p w14:paraId="27E3D02F" w14:textId="77777777" w:rsidR="006544A8" w:rsidRPr="006544A8" w:rsidRDefault="006544A8" w:rsidP="006544A8">
            <w:pPr>
              <w:spacing w:after="120"/>
              <w:ind w:left="288"/>
              <w:rPr>
                <w:rFonts w:eastAsia="Times New Roman" w:cs="Times New Roman"/>
                <w:szCs w:val="20"/>
                <w:lang w:eastAsia="da-DK"/>
              </w:rPr>
            </w:pPr>
            <w:r w:rsidRPr="001F4117">
              <w:rPr>
                <w:rFonts w:eastAsia="Times New Roman" w:cs="Times New Roman"/>
                <w:b/>
                <w:bCs/>
                <w:szCs w:val="20"/>
                <w:u w:val="single"/>
                <w:lang w:eastAsia="da-DK"/>
              </w:rPr>
              <w:t>Issue 1-2-2 MAC-CE based UL TCI state switching delay when SSB is indicated as PL-RS in UL TCI state for FR2</w:t>
            </w:r>
          </w:p>
          <w:p w14:paraId="69B665DA" w14:textId="77777777" w:rsidR="006544A8" w:rsidRPr="006544A8" w:rsidRDefault="006544A8" w:rsidP="006544A8">
            <w:pPr>
              <w:numPr>
                <w:ilvl w:val="0"/>
                <w:numId w:val="51"/>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Proposals</w:t>
            </w:r>
          </w:p>
          <w:p w14:paraId="156E40AD" w14:textId="77777777" w:rsidR="006544A8" w:rsidRPr="006544A8" w:rsidRDefault="006544A8" w:rsidP="006544A8">
            <w:pPr>
              <w:numPr>
                <w:ilvl w:val="1"/>
                <w:numId w:val="51"/>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 xml:space="preserve">Option 1: </w:t>
            </w:r>
          </w:p>
          <w:p w14:paraId="41B3F694" w14:textId="77777777" w:rsidR="006544A8" w:rsidRPr="006544A8" w:rsidRDefault="006544A8" w:rsidP="006544A8">
            <w:pPr>
              <w:numPr>
                <w:ilvl w:val="2"/>
                <w:numId w:val="51"/>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Longer delay is expected.</w:t>
            </w:r>
          </w:p>
          <w:p w14:paraId="30075B6A" w14:textId="77777777" w:rsidR="006544A8" w:rsidRPr="006544A8" w:rsidRDefault="006544A8" w:rsidP="006544A8">
            <w:pPr>
              <w:numPr>
                <w:ilvl w:val="1"/>
                <w:numId w:val="51"/>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 xml:space="preserve">Option 2: </w:t>
            </w:r>
          </w:p>
          <w:p w14:paraId="254ACE92" w14:textId="77777777" w:rsidR="006544A8" w:rsidRPr="006544A8" w:rsidRDefault="006544A8" w:rsidP="006544A8">
            <w:pPr>
              <w:numPr>
                <w:ilvl w:val="2"/>
                <w:numId w:val="51"/>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Reuse the existing delay requirement of MAC CE based UL TCI state switch.</w:t>
            </w:r>
          </w:p>
          <w:p w14:paraId="3C06F866" w14:textId="77777777" w:rsidR="00773941" w:rsidRDefault="00773941" w:rsidP="00773941">
            <w:pPr>
              <w:rPr>
                <w:lang w:eastAsia="da-DK"/>
              </w:rPr>
            </w:pPr>
          </w:p>
        </w:tc>
      </w:tr>
    </w:tbl>
    <w:p w14:paraId="67025DC4" w14:textId="77777777" w:rsidR="00773941" w:rsidRPr="00773941" w:rsidRDefault="00773941" w:rsidP="001F4117">
      <w:pPr>
        <w:rPr>
          <w:lang w:eastAsia="da-DK"/>
        </w:rPr>
      </w:pPr>
    </w:p>
    <w:p w14:paraId="3E7A8B1E" w14:textId="5D8AA2B8" w:rsidR="00770441" w:rsidRPr="001F4117" w:rsidRDefault="00770441" w:rsidP="006A4550">
      <w:pPr>
        <w:rPr>
          <w:lang w:eastAsia="da-DK"/>
        </w:rPr>
      </w:pPr>
      <w:r>
        <w:rPr>
          <w:lang w:eastAsia="da-DK"/>
        </w:rPr>
        <w:lastRenderedPageBreak/>
        <w:t>Currently, the delay</w:t>
      </w:r>
      <w:r w:rsidR="0024300A">
        <w:rPr>
          <w:lang w:eastAsia="da-DK"/>
        </w:rPr>
        <w:t xml:space="preserve"> </w:t>
      </w:r>
      <w:r>
        <w:rPr>
          <w:lang w:eastAsia="da-DK"/>
        </w:rPr>
        <w:t>is specified as follows in TS 38.133</w:t>
      </w:r>
      <w:r w:rsidR="00F01303">
        <w:rPr>
          <w:lang w:eastAsia="da-DK"/>
        </w:rPr>
        <w:t xml:space="preserve"> (8.16.3)</w:t>
      </w:r>
      <w:r>
        <w:rPr>
          <w:lang w:eastAsia="da-DK"/>
        </w:rPr>
        <w:t xml:space="preserve">: </w:t>
      </w:r>
    </w:p>
    <w:tbl>
      <w:tblPr>
        <w:tblStyle w:val="TableGrid"/>
        <w:tblW w:w="0" w:type="auto"/>
        <w:tblLook w:val="04A0" w:firstRow="1" w:lastRow="0" w:firstColumn="1" w:lastColumn="0" w:noHBand="0" w:noVBand="1"/>
      </w:tblPr>
      <w:tblGrid>
        <w:gridCol w:w="9617"/>
      </w:tblGrid>
      <w:tr w:rsidR="00025391" w14:paraId="4D0BB0B5" w14:textId="77777777" w:rsidTr="00025391">
        <w:tc>
          <w:tcPr>
            <w:tcW w:w="9617" w:type="dxa"/>
          </w:tcPr>
          <w:p w14:paraId="5486E64C" w14:textId="77777777" w:rsidR="00025391" w:rsidRDefault="00025391" w:rsidP="00025391">
            <w:pPr>
              <w:rPr>
                <w:lang w:eastAsia="zh-CN"/>
              </w:rPr>
            </w:pPr>
            <w:r>
              <w:rPr>
                <w:lang w:eastAsia="zh-CN"/>
              </w:rPr>
              <w:t>F</w:t>
            </w:r>
            <w:r w:rsidRPr="009C5807">
              <w:rPr>
                <w:lang w:eastAsia="zh-CN"/>
              </w:rPr>
              <w:t xml:space="preserve">or </w:t>
            </w:r>
            <w:r>
              <w:rPr>
                <w:lang w:eastAsia="zh-CN"/>
              </w:rPr>
              <w:t xml:space="preserve">separate </w:t>
            </w:r>
            <w:r w:rsidRPr="009C5807">
              <w:rPr>
                <w:lang w:eastAsia="zh-CN"/>
              </w:rPr>
              <w:t xml:space="preserve">UL </w:t>
            </w:r>
            <w:r>
              <w:rPr>
                <w:lang w:eastAsia="zh-CN"/>
              </w:rPr>
              <w:t xml:space="preserve">TCI state switch </w:t>
            </w:r>
            <w:r w:rsidRPr="00CE4CBF">
              <w:t>or joint TCI state</w:t>
            </w:r>
            <w:r w:rsidRPr="009C5807">
              <w:rPr>
                <w:lang w:eastAsia="zh-CN"/>
              </w:rPr>
              <w:t xml:space="preserve"> switch for PUCCH</w:t>
            </w:r>
            <w:r>
              <w:rPr>
                <w:lang w:eastAsia="zh-CN"/>
              </w:rPr>
              <w:t xml:space="preserve"> or PUSCH,</w:t>
            </w:r>
            <w:r w:rsidRPr="009C5807">
              <w:rPr>
                <w:lang w:eastAsia="zh-CN"/>
              </w:rPr>
              <w:t xml:space="preserve"> or semi-persistent</w:t>
            </w:r>
            <w:r>
              <w:rPr>
                <w:lang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eastAsia="zh-CN"/>
              </w:rPr>
              <w:t xml:space="preserve"> SRS, when </w:t>
            </w:r>
            <w:proofErr w:type="spellStart"/>
            <w:r w:rsidRPr="009C5807">
              <w:rPr>
                <w:i/>
                <w:lang w:eastAsia="zh-CN"/>
              </w:rPr>
              <w:t>beamCorrespondenceWithoutUL-BeamSweeping</w:t>
            </w:r>
            <w:proofErr w:type="spellEnd"/>
            <w:r w:rsidRPr="009C5807">
              <w:rPr>
                <w:lang w:eastAsia="zh-CN"/>
              </w:rPr>
              <w:t xml:space="preserve"> </w:t>
            </w:r>
            <w:r>
              <w:rPr>
                <w:lang w:eastAsia="zh-CN"/>
              </w:rPr>
              <w:t xml:space="preserve">is </w:t>
            </w:r>
            <w:r w:rsidRPr="009C5807">
              <w:rPr>
                <w:lang w:eastAsia="zh-CN"/>
              </w:rPr>
              <w:t>set to 1</w:t>
            </w:r>
            <w:r>
              <w:rPr>
                <w:lang w:eastAsia="zh-CN"/>
              </w:rPr>
              <w:t xml:space="preserve">, </w:t>
            </w:r>
            <w:r w:rsidRPr="009C5807">
              <w:rPr>
                <w:lang w:eastAsia="zh-CN"/>
              </w:rPr>
              <w:t>upon receiving PDSCH carrying MAC-CE activation command in slot n</w:t>
            </w:r>
            <w:r>
              <w:rPr>
                <w:lang w:eastAsia="zh-CN"/>
              </w:rPr>
              <w:t xml:space="preserve"> on serving cell</w:t>
            </w:r>
            <w:r w:rsidRPr="009C5807">
              <w:rPr>
                <w:lang w:eastAsia="zh-CN"/>
              </w:rPr>
              <w:t xml:space="preserve">, </w:t>
            </w:r>
          </w:p>
          <w:p w14:paraId="563DC394" w14:textId="77777777" w:rsidR="00025391" w:rsidRPr="001F146A" w:rsidRDefault="00025391" w:rsidP="00025391">
            <w:pPr>
              <w:pStyle w:val="B1"/>
              <w:numPr>
                <w:ilvl w:val="2"/>
                <w:numId w:val="25"/>
              </w:numPr>
              <w:overflowPunct w:val="0"/>
              <w:autoSpaceDE w:val="0"/>
              <w:autoSpaceDN w:val="0"/>
              <w:adjustRightInd w:val="0"/>
              <w:ind w:left="568" w:hanging="284"/>
              <w:textAlignment w:val="baseline"/>
              <w:rPr>
                <w:lang w:eastAsia="zh-CN"/>
              </w:rPr>
            </w:pPr>
            <w:r w:rsidRPr="001F146A">
              <w:rPr>
                <w:lang w:eastAsia="zh-CN"/>
              </w:rPr>
              <w:t xml:space="preserve">If target TCI state is known,  </w:t>
            </w:r>
          </w:p>
          <w:p w14:paraId="1A84FA08" w14:textId="77777777" w:rsidR="00025391" w:rsidRDefault="00025391" w:rsidP="00025391">
            <w:pPr>
              <w:pStyle w:val="B1"/>
              <w:numPr>
                <w:ilvl w:val="0"/>
                <w:numId w:val="26"/>
              </w:numPr>
              <w:overflowPunct w:val="0"/>
              <w:autoSpaceDE w:val="0"/>
              <w:autoSpaceDN w:val="0"/>
              <w:adjustRightInd w:val="0"/>
              <w:ind w:left="851" w:hanging="284"/>
              <w:textAlignment w:val="baseline"/>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+ 3ms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val="en-US" w:eastAsia="zh-CN"/>
              </w:rPr>
              <w:t>.</w:t>
            </w:r>
            <w:r w:rsidRPr="00F855EC">
              <w:rPr>
                <w:lang w:eastAsia="zh-CN"/>
              </w:rPr>
              <w:t xml:space="preserve"> </w:t>
            </w:r>
          </w:p>
          <w:p w14:paraId="7A78C2A5" w14:textId="77777777" w:rsidR="00025391" w:rsidRPr="001F146A" w:rsidRDefault="00025391" w:rsidP="00025391">
            <w:pPr>
              <w:pStyle w:val="B1"/>
              <w:numPr>
                <w:ilvl w:val="2"/>
                <w:numId w:val="25"/>
              </w:numPr>
              <w:overflowPunct w:val="0"/>
              <w:autoSpaceDE w:val="0"/>
              <w:autoSpaceDN w:val="0"/>
              <w:adjustRightInd w:val="0"/>
              <w:ind w:left="568" w:hanging="284"/>
              <w:textAlignment w:val="baseline"/>
              <w:rPr>
                <w:lang w:eastAsia="zh-CN"/>
              </w:rPr>
            </w:pPr>
            <w:r w:rsidRPr="001F146A">
              <w:rPr>
                <w:lang w:eastAsia="zh-CN"/>
              </w:rPr>
              <w:t xml:space="preserve">If target TCI state is unknown,  </w:t>
            </w:r>
          </w:p>
          <w:p w14:paraId="75727457" w14:textId="77777777" w:rsidR="00025391" w:rsidRDefault="00025391" w:rsidP="001F4117">
            <w:pPr>
              <w:pStyle w:val="ListParagraph"/>
              <w:numPr>
                <w:ilvl w:val="2"/>
                <w:numId w:val="25"/>
              </w:numPr>
              <w:rPr>
                <w:lang w:eastAsia="zh-CN"/>
              </w:rPr>
            </w:pPr>
            <w:r>
              <w:rPr>
                <w:lang w:eastAsia="zh-CN"/>
              </w:rPr>
              <w:t>T</w:t>
            </w:r>
            <w:r w:rsidRPr="009C5807">
              <w:rPr>
                <w:lang w:eastAsia="zh-CN"/>
              </w:rPr>
              <w:t xml:space="preserve">he UE shall be able to transmit </w:t>
            </w:r>
            <w:r>
              <w:rPr>
                <w:lang w:eastAsia="zh-CN"/>
              </w:rPr>
              <w:t>uplink signal</w:t>
            </w:r>
            <w:r w:rsidRPr="00DA5758">
              <w:rPr>
                <w:lang w:eastAsia="zh-CN"/>
              </w:rPr>
              <w:t xml:space="preserve"> </w:t>
            </w:r>
            <w:r w:rsidRPr="009C5807">
              <w:rPr>
                <w:lang w:eastAsia="zh-CN"/>
              </w:rPr>
              <w:t xml:space="preserve">with the target </w:t>
            </w:r>
            <w:r>
              <w:rPr>
                <w:lang w:eastAsia="zh-CN"/>
              </w:rPr>
              <w:t>TCI state</w:t>
            </w:r>
            <w:r w:rsidRPr="009C5807">
              <w:rPr>
                <w:lang w:eastAsia="zh-CN"/>
              </w:rPr>
              <w:t xml:space="preserve"> in the slot </w:t>
            </w:r>
            <w:proofErr w:type="spellStart"/>
            <w:r>
              <w:rPr>
                <w:lang w:eastAsia="zh-CN"/>
              </w:rPr>
              <w:t>n+</w:t>
            </w:r>
            <w:r w:rsidRPr="00901F8A">
              <w:rPr>
                <w:bCs/>
                <w:iCs/>
                <w:szCs w:val="21"/>
              </w:rPr>
              <w:t>T</w:t>
            </w:r>
            <w:r w:rsidRPr="00901F8A">
              <w:rPr>
                <w:bCs/>
                <w:iCs/>
                <w:szCs w:val="21"/>
                <w:vertAlign w:val="subscript"/>
              </w:rPr>
              <w:t>HARQ</w:t>
            </w:r>
            <w:proofErr w:type="spellEnd"/>
            <w:r w:rsidRPr="00901F8A">
              <w:rPr>
                <w:bCs/>
                <w:iCs/>
                <w:szCs w:val="21"/>
              </w:rPr>
              <w:t xml:space="preserve"> + 3ms </w:t>
            </w:r>
            <w:r w:rsidRPr="00346173">
              <w:rPr>
                <w:bCs/>
                <w:i/>
                <w:szCs w:val="21"/>
              </w:rPr>
              <w:t>+</w:t>
            </w:r>
            <w:r w:rsidRPr="002F18DC">
              <w:rPr>
                <w:bCs/>
                <w:iCs/>
                <w:szCs w:val="21"/>
              </w:rPr>
              <w:t xml:space="preserve"> 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eastAsia="zh-CN"/>
              </w:rPr>
              <w:t>.</w:t>
            </w:r>
          </w:p>
          <w:p w14:paraId="42E61335" w14:textId="77777777" w:rsidR="008379B6" w:rsidRDefault="008379B6" w:rsidP="008379B6">
            <w:pPr>
              <w:rPr>
                <w:lang w:eastAsia="zh-CN"/>
              </w:rPr>
            </w:pPr>
            <w:proofErr w:type="gramStart"/>
            <w:r>
              <w:rPr>
                <w:lang w:eastAsia="zh-CN"/>
              </w:rPr>
              <w:t>Where</w:t>
            </w:r>
            <w:proofErr w:type="gramEnd"/>
            <w:r>
              <w:rPr>
                <w:lang w:eastAsia="zh-CN"/>
              </w:rPr>
              <w:t>,</w:t>
            </w:r>
          </w:p>
          <w:p w14:paraId="0F7BBDC9" w14:textId="77777777" w:rsidR="008379B6" w:rsidRDefault="008379B6" w:rsidP="008379B6">
            <w:pPr>
              <w:pStyle w:val="B1"/>
            </w:pPr>
            <w:r w:rsidRPr="0088343D">
              <w:t>-</w:t>
            </w:r>
            <w:r w:rsidRPr="009C5807">
              <w:rPr>
                <w:lang w:eastAsia="zh-CN"/>
              </w:rPr>
              <w:tab/>
            </w:r>
            <w:r w:rsidRPr="009C5807">
              <w:t>T</w:t>
            </w:r>
            <w:r w:rsidRPr="00374B5B">
              <w:rPr>
                <w:vertAlign w:val="subscript"/>
              </w:rPr>
              <w:t>HARQ</w:t>
            </w:r>
            <w:r w:rsidRPr="009C5807">
              <w:t xml:space="preserve"> 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192C8038" w14:textId="332CC8FA" w:rsidR="008379B6" w:rsidRPr="0064455A" w:rsidRDefault="008379B6" w:rsidP="008379B6">
            <w:pPr>
              <w:pStyle w:val="B1"/>
            </w:pPr>
            <w:r>
              <w:t>-</w:t>
            </w:r>
            <w:r w:rsidRPr="009C5807">
              <w:rPr>
                <w:lang w:eastAsia="zh-CN"/>
              </w:rPr>
              <w:tab/>
            </w:r>
            <w:r w:rsidRPr="000912DA">
              <w:t>NM = 1, if the target PL-RS is not maintained by the UE, 0 otherwise.</w:t>
            </w:r>
          </w:p>
          <w:p w14:paraId="5B3FA0A9" w14:textId="77777777" w:rsidR="008379B6" w:rsidRPr="0064455A" w:rsidRDefault="008379B6" w:rsidP="008379B6">
            <w:pPr>
              <w:pStyle w:val="B1"/>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330355B4" w14:textId="77777777" w:rsidR="008379B6" w:rsidRPr="00B74A64" w:rsidRDefault="008379B6" w:rsidP="008379B6">
            <w:pPr>
              <w:pStyle w:val="B1"/>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21FB99DB" w14:textId="77777777" w:rsidR="008379B6" w:rsidRPr="001F146A" w:rsidRDefault="008379B6" w:rsidP="008379B6">
            <w:pPr>
              <w:pStyle w:val="B1"/>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4C4A3AA1" w14:textId="77777777" w:rsidR="008379B6" w:rsidRPr="004B489C" w:rsidRDefault="008379B6" w:rsidP="008379B6">
            <w:pPr>
              <w:pStyle w:val="B1"/>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56B804AF" w14:textId="77777777" w:rsidR="008379B6" w:rsidRPr="0088343D" w:rsidRDefault="008379B6" w:rsidP="008379B6">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C989160" w14:textId="77777777" w:rsidR="008379B6" w:rsidRDefault="008379B6" w:rsidP="008379B6">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340E0DFB" w14:textId="77777777" w:rsidR="008379B6" w:rsidRDefault="008379B6" w:rsidP="008379B6">
            <w:pPr>
              <w:pStyle w:val="B2"/>
              <w:ind w:left="1134"/>
            </w:pPr>
            <w:r>
              <w:t>-</w:t>
            </w:r>
            <w:r>
              <w:tab/>
              <w:t>with the assumption of M=1</w:t>
            </w:r>
          </w:p>
          <w:p w14:paraId="1A3B24A3" w14:textId="77777777" w:rsidR="008379B6" w:rsidRDefault="008379B6" w:rsidP="008379B6">
            <w:pPr>
              <w:pStyle w:val="B2"/>
              <w:ind w:left="1134"/>
            </w:pPr>
            <w:r>
              <w:t>-</w:t>
            </w:r>
            <w:r>
              <w:tab/>
              <w:t xml:space="preserve">with </w:t>
            </w:r>
            <w:proofErr w:type="spellStart"/>
            <w:r>
              <w:t>T</w:t>
            </w:r>
            <w:r>
              <w:rPr>
                <w:vertAlign w:val="subscript"/>
              </w:rPr>
              <w:t>Report</w:t>
            </w:r>
            <w:proofErr w:type="spellEnd"/>
            <w:r>
              <w:t xml:space="preserve"> = 0</w:t>
            </w:r>
          </w:p>
          <w:p w14:paraId="69F93B82" w14:textId="77777777" w:rsidR="008379B6" w:rsidRDefault="008379B6" w:rsidP="008379B6">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96CD035" w14:textId="77777777" w:rsidR="008379B6" w:rsidRPr="009C5807" w:rsidRDefault="008379B6" w:rsidP="008379B6">
            <w:pPr>
              <w:pStyle w:val="B2"/>
              <w:ind w:left="1134"/>
            </w:pPr>
            <w:r>
              <w:t>-</w:t>
            </w:r>
            <w:r>
              <w:tab/>
            </w:r>
            <w:r w:rsidRPr="004B489C">
              <w:t>CSI-RS based L1-RSRP measurement</w:t>
            </w:r>
            <w:r>
              <w:t xml:space="preserve"> only apply for TCI state switch when source RS is associated with serving cell</w:t>
            </w:r>
          </w:p>
          <w:p w14:paraId="7E7C3CE5" w14:textId="77777777" w:rsidR="008379B6" w:rsidRDefault="008379B6" w:rsidP="008379B6">
            <w:pPr>
              <w:pStyle w:val="B2"/>
              <w:ind w:left="1134"/>
            </w:pPr>
            <w:r>
              <w:t>-</w:t>
            </w:r>
            <w:r>
              <w:tab/>
              <w:t xml:space="preserve">configured with higher layer parameter </w:t>
            </w:r>
            <w:r>
              <w:rPr>
                <w:i/>
              </w:rPr>
              <w:t>repetition</w:t>
            </w:r>
            <w:r>
              <w:t xml:space="preserve"> set to ON </w:t>
            </w:r>
          </w:p>
          <w:p w14:paraId="7F390D81" w14:textId="77777777" w:rsidR="008379B6" w:rsidRDefault="008379B6" w:rsidP="008379B6">
            <w:pPr>
              <w:pStyle w:val="B2"/>
              <w:ind w:left="1134"/>
            </w:pPr>
            <w:r>
              <w:rPr>
                <w:lang w:eastAsia="zh-CN"/>
              </w:rPr>
              <w:t>-</w:t>
            </w:r>
            <w:r>
              <w:rPr>
                <w:lang w:eastAsia="zh-CN"/>
              </w:rPr>
              <w:tab/>
            </w:r>
            <w:r>
              <w:t>with the assumption of M=1 for periodic CSI-RS</w:t>
            </w:r>
          </w:p>
          <w:p w14:paraId="4AC818DB" w14:textId="77777777" w:rsidR="008379B6" w:rsidRDefault="008379B6" w:rsidP="008379B6">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796E614C" w14:textId="77777777" w:rsidR="008379B6" w:rsidRDefault="008379B6" w:rsidP="008379B6">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1A97955A" w14:textId="77777777" w:rsidR="008379B6" w:rsidRDefault="008379B6" w:rsidP="008379B6">
            <w:pPr>
              <w:pStyle w:val="NO"/>
            </w:pPr>
            <w:proofErr w:type="gramStart"/>
            <w:r w:rsidRPr="0027604D">
              <w:t>Editor</w:t>
            </w:r>
            <w:proofErr w:type="gramEnd"/>
            <w:r w:rsidRPr="0027604D">
              <w:t xml:space="preserve"> note: when PL-RS is SSB in FR2, the delay requirement is FFS.</w:t>
            </w:r>
          </w:p>
          <w:p w14:paraId="75FB8434" w14:textId="0DB1B4D1" w:rsidR="008379B6" w:rsidRPr="001F4117" w:rsidRDefault="008379B6" w:rsidP="00025391">
            <w:pPr>
              <w:rPr>
                <w:lang w:val="en-GB"/>
              </w:rPr>
            </w:pPr>
          </w:p>
        </w:tc>
      </w:tr>
    </w:tbl>
    <w:p w14:paraId="5CC1ECC9" w14:textId="77777777" w:rsidR="00C971BA" w:rsidRDefault="00C971BA"/>
    <w:p w14:paraId="7551FA76" w14:textId="77777777" w:rsidR="00676565" w:rsidRDefault="00025391" w:rsidP="00025391">
      <w:pPr>
        <w:rPr>
          <w:lang w:eastAsia="da-DK"/>
        </w:rPr>
      </w:pPr>
      <w:r>
        <w:rPr>
          <w:lang w:eastAsia="da-DK"/>
        </w:rPr>
        <w:t>Companies argued that the beam sweeping scaling factor shall be assumed for PL-RS measurement in FR2 when the PL-RS signal is SSB.</w:t>
      </w:r>
      <w:r w:rsidR="001368DE">
        <w:rPr>
          <w:lang w:eastAsia="da-DK"/>
        </w:rPr>
        <w:t xml:space="preserve"> </w:t>
      </w:r>
    </w:p>
    <w:p w14:paraId="4014F8B1" w14:textId="1701D325" w:rsidR="00F87E28" w:rsidRPr="009D6FEC" w:rsidRDefault="00F87E28" w:rsidP="00F87E28">
      <w:pPr>
        <w:rPr>
          <w:iCs/>
          <w:lang w:eastAsia="zh-CN"/>
        </w:rPr>
      </w:pPr>
      <w:r>
        <w:rPr>
          <w:iCs/>
          <w:lang w:eastAsia="zh-CN"/>
        </w:rPr>
        <w:t xml:space="preserve">In </w:t>
      </w:r>
      <w:r w:rsidRPr="00104F79">
        <w:rPr>
          <w:iCs/>
          <w:lang w:eastAsia="zh-CN"/>
        </w:rPr>
        <w:t xml:space="preserve">Rel-16, PL-RS maintenance relies on DL and UL channel reciprocity. If DL reception is triggered using a beam selection, UL beam </w:t>
      </w:r>
      <w:r w:rsidR="001E4FA3">
        <w:rPr>
          <w:iCs/>
          <w:lang w:eastAsia="zh-CN"/>
        </w:rPr>
        <w:t>is</w:t>
      </w:r>
      <w:r w:rsidRPr="00104F79">
        <w:rPr>
          <w:iCs/>
          <w:lang w:eastAsia="zh-CN"/>
        </w:rPr>
        <w:t xml:space="preserve"> sel</w:t>
      </w:r>
      <w:r w:rsidRPr="009D6FEC">
        <w:rPr>
          <w:iCs/>
          <w:lang w:eastAsia="zh-CN"/>
        </w:rPr>
        <w:t xml:space="preserve">ected by the channel reciprocity. </w:t>
      </w:r>
      <w:r w:rsidR="00F74227">
        <w:rPr>
          <w:iCs/>
          <w:lang w:eastAsia="zh-CN"/>
        </w:rPr>
        <w:t>I</w:t>
      </w:r>
      <w:r w:rsidRPr="001F4117">
        <w:rPr>
          <w:iCs/>
          <w:lang w:eastAsia="zh-CN"/>
        </w:rPr>
        <w:t xml:space="preserve">n Rel-17, the unified TCI framework </w:t>
      </w:r>
      <w:r w:rsidR="7A7A5B42" w:rsidRPr="2A36B276">
        <w:rPr>
          <w:lang w:eastAsia="zh-CN"/>
        </w:rPr>
        <w:t>also</w:t>
      </w:r>
      <w:r w:rsidRPr="001F4117">
        <w:rPr>
          <w:lang w:eastAsia="zh-CN"/>
        </w:rPr>
        <w:t xml:space="preserve"> </w:t>
      </w:r>
      <w:r w:rsidR="7A7A5B42" w:rsidRPr="7FEDED48">
        <w:rPr>
          <w:lang w:eastAsia="zh-CN"/>
        </w:rPr>
        <w:t xml:space="preserve">allows for </w:t>
      </w:r>
      <w:r w:rsidR="7A7A5B42" w:rsidRPr="125DF011">
        <w:rPr>
          <w:lang w:eastAsia="zh-CN"/>
        </w:rPr>
        <w:t xml:space="preserve">scenarios in which the </w:t>
      </w:r>
      <w:r w:rsidR="099C8A44" w:rsidRPr="194D06DE">
        <w:rPr>
          <w:lang w:eastAsia="zh-CN"/>
        </w:rPr>
        <w:t xml:space="preserve">UL TCI states </w:t>
      </w:r>
      <w:r w:rsidR="009E56C4">
        <w:rPr>
          <w:lang w:eastAsia="zh-CN"/>
        </w:rPr>
        <w:t>are switched independently from DL TCI states</w:t>
      </w:r>
      <w:r w:rsidR="00D360E6">
        <w:rPr>
          <w:lang w:eastAsia="zh-CN"/>
        </w:rPr>
        <w:t>.</w:t>
      </w:r>
      <w:r w:rsidR="00A93429">
        <w:rPr>
          <w:lang w:eastAsia="zh-CN"/>
        </w:rPr>
        <w:t xml:space="preserve"> </w:t>
      </w:r>
      <w:r w:rsidR="00B86C24">
        <w:rPr>
          <w:lang w:eastAsia="zh-CN"/>
        </w:rPr>
        <w:t xml:space="preserve">The UL TCI switch delay would </w:t>
      </w:r>
      <w:r w:rsidR="00200E9A">
        <w:rPr>
          <w:lang w:eastAsia="zh-CN"/>
        </w:rPr>
        <w:t xml:space="preserve">depend on whether the </w:t>
      </w:r>
      <w:r w:rsidR="002B6A44">
        <w:rPr>
          <w:lang w:eastAsia="zh-CN"/>
        </w:rPr>
        <w:t>DL RS associated with the UL TCI state is</w:t>
      </w:r>
      <w:r w:rsidR="00200E9A">
        <w:rPr>
          <w:lang w:eastAsia="zh-CN"/>
        </w:rPr>
        <w:t xml:space="preserve"> acquired </w:t>
      </w:r>
      <w:r w:rsidR="002B6A44">
        <w:rPr>
          <w:lang w:eastAsia="zh-CN"/>
        </w:rPr>
        <w:t xml:space="preserve">by </w:t>
      </w:r>
      <w:r w:rsidR="00111A49">
        <w:rPr>
          <w:lang w:eastAsia="zh-CN"/>
        </w:rPr>
        <w:t xml:space="preserve">the </w:t>
      </w:r>
      <w:r w:rsidR="002B6A44">
        <w:rPr>
          <w:lang w:eastAsia="zh-CN"/>
        </w:rPr>
        <w:t>UE when the switch occur</w:t>
      </w:r>
      <w:r w:rsidR="00C45385">
        <w:rPr>
          <w:lang w:eastAsia="zh-CN"/>
        </w:rPr>
        <w:t>s</w:t>
      </w:r>
      <w:r w:rsidR="002B6A44">
        <w:rPr>
          <w:lang w:eastAsia="zh-CN"/>
        </w:rPr>
        <w:t xml:space="preserve">. The UE cannot </w:t>
      </w:r>
      <w:r w:rsidR="00A9583E">
        <w:rPr>
          <w:lang w:eastAsia="zh-CN"/>
        </w:rPr>
        <w:t>finalize UL switch before DL timing has been acquired.</w:t>
      </w:r>
      <w:r w:rsidR="009E56C4">
        <w:rPr>
          <w:lang w:eastAsia="zh-CN"/>
        </w:rPr>
        <w:t xml:space="preserve"> </w:t>
      </w:r>
      <w:r w:rsidRPr="00104F79">
        <w:rPr>
          <w:iCs/>
          <w:lang w:eastAsia="zh-CN"/>
        </w:rPr>
        <w:t xml:space="preserve">Therefore, the </w:t>
      </w:r>
      <w:r w:rsidR="00A9583E">
        <w:rPr>
          <w:iCs/>
          <w:lang w:eastAsia="zh-CN"/>
        </w:rPr>
        <w:t xml:space="preserve">DL </w:t>
      </w:r>
      <w:r w:rsidRPr="00104F79">
        <w:rPr>
          <w:iCs/>
          <w:lang w:eastAsia="zh-CN"/>
        </w:rPr>
        <w:t xml:space="preserve">path loss measurement for </w:t>
      </w:r>
      <w:r w:rsidR="00375A80">
        <w:rPr>
          <w:iCs/>
          <w:lang w:eastAsia="zh-CN"/>
        </w:rPr>
        <w:t xml:space="preserve">an </w:t>
      </w:r>
      <w:r w:rsidRPr="00104F79">
        <w:rPr>
          <w:iCs/>
          <w:lang w:eastAsia="zh-CN"/>
        </w:rPr>
        <w:t>UL TCI in the UE side shoul</w:t>
      </w:r>
      <w:r w:rsidRPr="009D6FEC">
        <w:rPr>
          <w:iCs/>
          <w:lang w:eastAsia="zh-CN"/>
        </w:rPr>
        <w:t xml:space="preserve">d be aligned </w:t>
      </w:r>
      <w:r w:rsidR="00A26D61">
        <w:rPr>
          <w:iCs/>
          <w:lang w:eastAsia="zh-CN"/>
        </w:rPr>
        <w:t>with</w:t>
      </w:r>
      <w:r w:rsidRPr="009D6FEC">
        <w:rPr>
          <w:iCs/>
          <w:lang w:eastAsia="zh-CN"/>
        </w:rPr>
        <w:t xml:space="preserve"> network.</w:t>
      </w:r>
    </w:p>
    <w:p w14:paraId="798400DA" w14:textId="296F1B81" w:rsidR="00C6503A" w:rsidRDefault="00355191" w:rsidP="00F87E28">
      <w:pPr>
        <w:rPr>
          <w:iCs/>
          <w:lang w:eastAsia="zh-CN"/>
        </w:rPr>
      </w:pPr>
      <w:r>
        <w:rPr>
          <w:iCs/>
          <w:lang w:eastAsia="zh-CN"/>
        </w:rPr>
        <w:lastRenderedPageBreak/>
        <w:t>Regarding</w:t>
      </w:r>
      <w:r w:rsidR="00F87E28" w:rsidRPr="009D6FEC">
        <w:rPr>
          <w:iCs/>
          <w:lang w:eastAsia="zh-CN"/>
        </w:rPr>
        <w:t xml:space="preserve">, the number of PL-RS samples </w:t>
      </w:r>
      <w:r>
        <w:rPr>
          <w:iCs/>
          <w:lang w:eastAsia="zh-CN"/>
        </w:rPr>
        <w:t>at UL switch, it is</w:t>
      </w:r>
      <w:r w:rsidR="00F87E28" w:rsidRPr="009D6FEC">
        <w:rPr>
          <w:iCs/>
          <w:lang w:eastAsia="zh-CN"/>
        </w:rPr>
        <w:t xml:space="preserve"> not clear to always requir</w:t>
      </w:r>
      <w:r>
        <w:rPr>
          <w:iCs/>
          <w:lang w:eastAsia="zh-CN"/>
        </w:rPr>
        <w:t>e</w:t>
      </w:r>
      <w:r w:rsidR="00F87E28" w:rsidRPr="009D6FEC">
        <w:rPr>
          <w:iCs/>
          <w:lang w:eastAsia="zh-CN"/>
        </w:rPr>
        <w:t xml:space="preserve"> 5 sample</w:t>
      </w:r>
      <w:r w:rsidR="00121BC9">
        <w:rPr>
          <w:iCs/>
          <w:lang w:eastAsia="zh-CN"/>
        </w:rPr>
        <w:t>s</w:t>
      </w:r>
      <w:r w:rsidR="00F87E28" w:rsidRPr="009D6FEC">
        <w:rPr>
          <w:iCs/>
          <w:lang w:eastAsia="zh-CN"/>
        </w:rPr>
        <w:t xml:space="preserve"> measurement. </w:t>
      </w:r>
      <w:r w:rsidR="00C70DD4">
        <w:rPr>
          <w:iCs/>
          <w:lang w:eastAsia="zh-CN"/>
        </w:rPr>
        <w:t xml:space="preserve">The number of samples would </w:t>
      </w:r>
      <w:r w:rsidR="0063766C">
        <w:rPr>
          <w:iCs/>
          <w:lang w:eastAsia="zh-CN"/>
        </w:rPr>
        <w:t>depend on</w:t>
      </w:r>
      <w:r w:rsidR="00F87E28" w:rsidRPr="009D6FEC">
        <w:rPr>
          <w:iCs/>
          <w:lang w:eastAsia="zh-CN"/>
        </w:rPr>
        <w:t xml:space="preserve"> that </w:t>
      </w:r>
      <w:r w:rsidR="00F87E28" w:rsidRPr="001F4117">
        <w:rPr>
          <w:iCs/>
          <w:lang w:eastAsia="zh-CN"/>
        </w:rPr>
        <w:t xml:space="preserve">accurate PL-RS measurement can be </w:t>
      </w:r>
      <w:r w:rsidR="0063766C">
        <w:rPr>
          <w:iCs/>
          <w:lang w:eastAsia="zh-CN"/>
        </w:rPr>
        <w:t xml:space="preserve">acquired and is </w:t>
      </w:r>
      <w:r w:rsidR="00F87E28" w:rsidRPr="001F4117">
        <w:rPr>
          <w:iCs/>
          <w:lang w:eastAsia="zh-CN"/>
        </w:rPr>
        <w:t>a pre-condition to make UL transmission</w:t>
      </w:r>
      <w:r w:rsidR="0063766C">
        <w:rPr>
          <w:iCs/>
          <w:lang w:eastAsia="zh-CN"/>
        </w:rPr>
        <w:t>.</w:t>
      </w:r>
      <w:r w:rsidR="00F87E28" w:rsidRPr="001F4117">
        <w:rPr>
          <w:iCs/>
          <w:lang w:eastAsia="zh-CN"/>
        </w:rPr>
        <w:t xml:space="preserve"> </w:t>
      </w:r>
      <w:r w:rsidR="0063766C">
        <w:rPr>
          <w:iCs/>
          <w:lang w:eastAsia="zh-CN"/>
        </w:rPr>
        <w:t>However,</w:t>
      </w:r>
      <w:r w:rsidR="00F87E28" w:rsidRPr="001F4117">
        <w:rPr>
          <w:iCs/>
          <w:lang w:eastAsia="zh-CN"/>
        </w:rPr>
        <w:t xml:space="preserve"> it is not clear if the 5 sample PL-RS measurement </w:t>
      </w:r>
      <w:r w:rsidR="00F42BE7">
        <w:rPr>
          <w:iCs/>
          <w:lang w:eastAsia="zh-CN"/>
        </w:rPr>
        <w:t>delay</w:t>
      </w:r>
      <w:r w:rsidR="00F87E28" w:rsidRPr="001F4117">
        <w:rPr>
          <w:iCs/>
          <w:lang w:eastAsia="zh-CN"/>
        </w:rPr>
        <w:t xml:space="preserve"> is </w:t>
      </w:r>
      <w:r w:rsidR="00F42BE7">
        <w:rPr>
          <w:iCs/>
          <w:lang w:eastAsia="zh-CN"/>
        </w:rPr>
        <w:t xml:space="preserve">always </w:t>
      </w:r>
      <w:r w:rsidR="00F132DD">
        <w:rPr>
          <w:iCs/>
          <w:lang w:eastAsia="zh-CN"/>
        </w:rPr>
        <w:t>necessary</w:t>
      </w:r>
      <w:r w:rsidR="00F87E28">
        <w:rPr>
          <w:lang w:eastAsia="zh-CN"/>
        </w:rPr>
        <w:t xml:space="preserve"> </w:t>
      </w:r>
      <w:r w:rsidR="00F87E28" w:rsidRPr="001F4117">
        <w:rPr>
          <w:iCs/>
          <w:lang w:eastAsia="zh-CN"/>
        </w:rPr>
        <w:t>for activ</w:t>
      </w:r>
      <w:r w:rsidR="00E02F13">
        <w:rPr>
          <w:iCs/>
          <w:lang w:eastAsia="zh-CN"/>
        </w:rPr>
        <w:t>at</w:t>
      </w:r>
      <w:r w:rsidR="00F132DD">
        <w:rPr>
          <w:iCs/>
          <w:lang w:eastAsia="zh-CN"/>
        </w:rPr>
        <w:t>ing</w:t>
      </w:r>
      <w:r w:rsidR="00F87E28" w:rsidRPr="001F4117">
        <w:rPr>
          <w:iCs/>
          <w:lang w:eastAsia="zh-CN"/>
        </w:rPr>
        <w:t xml:space="preserve"> UL TCI</w:t>
      </w:r>
      <w:r w:rsidR="00F87E28" w:rsidRPr="00104F79">
        <w:rPr>
          <w:iCs/>
          <w:lang w:eastAsia="zh-CN"/>
        </w:rPr>
        <w:t xml:space="preserve">. </w:t>
      </w:r>
      <w:r w:rsidR="00F87E28" w:rsidRPr="001F4117">
        <w:rPr>
          <w:iCs/>
          <w:lang w:eastAsia="zh-CN"/>
        </w:rPr>
        <w:t>RAN4 does not have accuracy requirement for PL-RS measurement</w:t>
      </w:r>
      <w:r w:rsidR="00B347E1">
        <w:rPr>
          <w:iCs/>
          <w:lang w:eastAsia="zh-CN"/>
        </w:rPr>
        <w:t xml:space="preserve"> and</w:t>
      </w:r>
      <w:r w:rsidR="00F87E28">
        <w:rPr>
          <w:lang w:eastAsia="zh-CN"/>
        </w:rPr>
        <w:t xml:space="preserve"> the </w:t>
      </w:r>
      <w:r w:rsidR="00B347E1">
        <w:rPr>
          <w:iCs/>
          <w:lang w:eastAsia="zh-CN"/>
        </w:rPr>
        <w:t>conditions when PL-RS is maintained</w:t>
      </w:r>
      <w:r w:rsidR="00F87E28" w:rsidRPr="001F4117">
        <w:rPr>
          <w:iCs/>
          <w:lang w:eastAsia="zh-CN"/>
        </w:rPr>
        <w:t>, but the spec</w:t>
      </w:r>
      <w:r w:rsidR="00E02F13">
        <w:rPr>
          <w:iCs/>
          <w:lang w:eastAsia="zh-CN"/>
        </w:rPr>
        <w:t>ification</w:t>
      </w:r>
      <w:r w:rsidR="00F87E28" w:rsidRPr="001F4117">
        <w:rPr>
          <w:iCs/>
          <w:lang w:eastAsia="zh-CN"/>
        </w:rPr>
        <w:t xml:space="preserve"> addresses 5 samples are </w:t>
      </w:r>
      <w:r w:rsidR="00E02F13" w:rsidRPr="000076E2">
        <w:rPr>
          <w:iCs/>
          <w:lang w:eastAsia="zh-CN"/>
        </w:rPr>
        <w:t>unconditionally</w:t>
      </w:r>
      <w:r w:rsidR="005C6D05">
        <w:rPr>
          <w:iCs/>
          <w:lang w:eastAsia="zh-CN"/>
        </w:rPr>
        <w:t xml:space="preserve"> if PL-RS is not maintained</w:t>
      </w:r>
      <w:r w:rsidR="00815FDD">
        <w:rPr>
          <w:iCs/>
          <w:lang w:eastAsia="zh-CN"/>
        </w:rPr>
        <w:t>.</w:t>
      </w:r>
      <w:r w:rsidR="00F87E28" w:rsidRPr="00104F79">
        <w:rPr>
          <w:iCs/>
          <w:lang w:eastAsia="zh-CN"/>
        </w:rPr>
        <w:t xml:space="preserve"> </w:t>
      </w:r>
      <w:r w:rsidR="00815FDD">
        <w:rPr>
          <w:iCs/>
          <w:lang w:eastAsia="zh-CN"/>
        </w:rPr>
        <w:t>A</w:t>
      </w:r>
      <w:r w:rsidR="00E02F13">
        <w:rPr>
          <w:iCs/>
          <w:lang w:eastAsia="zh-CN"/>
        </w:rPr>
        <w:t xml:space="preserve">nd </w:t>
      </w:r>
      <w:r w:rsidR="00F87E28" w:rsidRPr="00104F79">
        <w:rPr>
          <w:iCs/>
          <w:lang w:eastAsia="zh-CN"/>
        </w:rPr>
        <w:t>th</w:t>
      </w:r>
      <w:r w:rsidR="00E02F13">
        <w:rPr>
          <w:iCs/>
          <w:lang w:eastAsia="zh-CN"/>
        </w:rPr>
        <w:t>is</w:t>
      </w:r>
      <w:r w:rsidR="00F87E28" w:rsidRPr="00104F79">
        <w:rPr>
          <w:iCs/>
          <w:lang w:eastAsia="zh-CN"/>
        </w:rPr>
        <w:t xml:space="preserve"> is </w:t>
      </w:r>
      <w:r w:rsidR="00815FDD">
        <w:rPr>
          <w:iCs/>
          <w:lang w:eastAsia="zh-CN"/>
        </w:rPr>
        <w:t>a concern</w:t>
      </w:r>
      <w:r w:rsidR="00F87E28" w:rsidRPr="00104F79">
        <w:rPr>
          <w:iCs/>
          <w:lang w:eastAsia="zh-CN"/>
        </w:rPr>
        <w:t xml:space="preserve">. </w:t>
      </w:r>
    </w:p>
    <w:p w14:paraId="7F957E6E" w14:textId="3004D5ED" w:rsidR="00F87E28" w:rsidRDefault="00F87E28" w:rsidP="00F87E28">
      <w:r w:rsidRPr="00104F79">
        <w:rPr>
          <w:iCs/>
          <w:lang w:eastAsia="zh-CN"/>
        </w:rPr>
        <w:t xml:space="preserve">For </w:t>
      </w:r>
      <w:r w:rsidR="00FA2C43">
        <w:rPr>
          <w:iCs/>
          <w:lang w:eastAsia="zh-CN"/>
        </w:rPr>
        <w:t>the</w:t>
      </w:r>
      <w:r w:rsidRPr="00104F79">
        <w:rPr>
          <w:iCs/>
          <w:lang w:eastAsia="zh-CN"/>
        </w:rPr>
        <w:t xml:space="preserve"> </w:t>
      </w:r>
      <w:r w:rsidRPr="009D6FEC">
        <w:rPr>
          <w:iCs/>
          <w:lang w:eastAsia="zh-CN"/>
        </w:rPr>
        <w:t>DCI-based UL TCI switching, th</w:t>
      </w:r>
      <w:r w:rsidR="00FA2C43">
        <w:rPr>
          <w:iCs/>
          <w:lang w:eastAsia="zh-CN"/>
        </w:rPr>
        <w:t>e</w:t>
      </w:r>
      <w:r w:rsidRPr="009D6FEC">
        <w:rPr>
          <w:iCs/>
          <w:lang w:eastAsia="zh-CN"/>
        </w:rPr>
        <w:t xml:space="preserve"> activation of UL TCI should be quicker than MAC-CE based switching. In DCI-based TCI switching requirements, we are not sure if the ‘</w:t>
      </w:r>
      <w:r w:rsidRPr="001F4117">
        <w:t>active TCI list</w:t>
      </w:r>
      <w:r w:rsidRPr="00104F79">
        <w:t xml:space="preserve">’ in the box is the same TCI list equal to </w:t>
      </w:r>
      <w:r w:rsidRPr="009D6FEC">
        <w:rPr>
          <w:iCs/>
          <w:lang w:eastAsia="zh-CN"/>
        </w:rPr>
        <w:t>‘</w:t>
      </w:r>
      <w:r w:rsidRPr="009D6FEC">
        <w:t>active TCI list’ for UL. The UE behaviors regarding the active UL TCI state should be clear to address</w:t>
      </w:r>
      <w:r>
        <w:t xml:space="preserve"> in 8.16.4. At least the ‘active’ TCI list seems different between DL and UL cases because of PL-RS maintenance in UL.</w:t>
      </w:r>
    </w:p>
    <w:p w14:paraId="4AA3B92F" w14:textId="7FD6F0BF" w:rsidR="00A069D9" w:rsidRDefault="00A069D9" w:rsidP="00A069D9">
      <w:pPr>
        <w:rPr>
          <w:iCs/>
          <w:lang w:eastAsia="zh-CN"/>
        </w:rPr>
      </w:pPr>
      <w:r w:rsidRPr="004752DD">
        <w:rPr>
          <w:rStyle w:val="RAN4observationChar0"/>
        </w:rPr>
        <w:t>Observation</w:t>
      </w:r>
      <w:r w:rsidRPr="001F4117">
        <w:rPr>
          <w:rStyle w:val="RAN4observationChar0"/>
        </w:rPr>
        <w:t xml:space="preserve"> 3</w:t>
      </w:r>
      <w:r w:rsidRPr="00C82908">
        <w:rPr>
          <w:b/>
          <w:bCs/>
          <w:iCs/>
          <w:lang w:eastAsia="zh-CN"/>
        </w:rPr>
        <w:t>:</w:t>
      </w:r>
      <w:r>
        <w:rPr>
          <w:iCs/>
          <w:lang w:eastAsia="zh-CN"/>
        </w:rPr>
        <w:t xml:space="preserve"> </w:t>
      </w:r>
      <w:r w:rsidR="009B59BF">
        <w:rPr>
          <w:iCs/>
          <w:lang w:eastAsia="zh-CN"/>
        </w:rPr>
        <w:t>Regarding</w:t>
      </w:r>
      <w:r w:rsidR="009B59BF">
        <w:rPr>
          <w:rFonts w:hint="eastAsia"/>
          <w:iCs/>
          <w:lang w:eastAsia="zh-CN"/>
        </w:rPr>
        <w:t xml:space="preserve"> </w:t>
      </w:r>
      <w:r w:rsidRPr="00C82908">
        <w:rPr>
          <w:rFonts w:hint="eastAsia"/>
          <w:iCs/>
          <w:lang w:eastAsia="zh-CN"/>
        </w:rPr>
        <w:t>‘</w:t>
      </w:r>
      <w:r w:rsidRPr="00C82908">
        <w:rPr>
          <w:iCs/>
          <w:lang w:eastAsia="zh-CN"/>
        </w:rPr>
        <w:t xml:space="preserve">active </w:t>
      </w:r>
      <w:r>
        <w:rPr>
          <w:iCs/>
          <w:lang w:eastAsia="zh-CN"/>
        </w:rPr>
        <w:t xml:space="preserve">UL </w:t>
      </w:r>
      <w:r w:rsidRPr="00C82908">
        <w:rPr>
          <w:iCs/>
          <w:lang w:eastAsia="zh-CN"/>
        </w:rPr>
        <w:t>TCI list’</w:t>
      </w:r>
      <w:r>
        <w:rPr>
          <w:iCs/>
          <w:lang w:eastAsia="zh-CN"/>
        </w:rPr>
        <w:t xml:space="preserve"> </w:t>
      </w:r>
      <w:r w:rsidR="00863B61">
        <w:rPr>
          <w:iCs/>
          <w:lang w:eastAsia="zh-CN"/>
        </w:rPr>
        <w:t>we have following concerns:</w:t>
      </w:r>
    </w:p>
    <w:p w14:paraId="06041845" w14:textId="391C2682" w:rsidR="00A069D9" w:rsidRDefault="00A069D9" w:rsidP="00A069D9">
      <w:pPr>
        <w:ind w:left="720"/>
        <w:rPr>
          <w:iCs/>
          <w:lang w:eastAsia="zh-CN"/>
        </w:rPr>
      </w:pPr>
      <w:r>
        <w:rPr>
          <w:iCs/>
          <w:lang w:eastAsia="zh-CN"/>
        </w:rPr>
        <w:t>(</w:t>
      </w:r>
      <w:proofErr w:type="spellStart"/>
      <w:r>
        <w:rPr>
          <w:iCs/>
          <w:lang w:eastAsia="zh-CN"/>
        </w:rPr>
        <w:t>i</w:t>
      </w:r>
      <w:proofErr w:type="spellEnd"/>
      <w:r>
        <w:rPr>
          <w:iCs/>
          <w:lang w:eastAsia="zh-CN"/>
        </w:rPr>
        <w:t>) Network does not know which PL-RS is maintained by UE</w:t>
      </w:r>
      <w:r w:rsidR="00A87ED3">
        <w:rPr>
          <w:iCs/>
          <w:lang w:eastAsia="zh-CN"/>
        </w:rPr>
        <w:t>.</w:t>
      </w:r>
      <w:r>
        <w:rPr>
          <w:iCs/>
          <w:lang w:eastAsia="zh-CN"/>
        </w:rPr>
        <w:t xml:space="preserve"> </w:t>
      </w:r>
      <w:r w:rsidR="00E95B3B">
        <w:rPr>
          <w:iCs/>
          <w:lang w:eastAsia="zh-CN"/>
        </w:rPr>
        <w:t>PL-RS being maintained is not well defined</w:t>
      </w:r>
      <w:r>
        <w:rPr>
          <w:iCs/>
          <w:lang w:eastAsia="zh-CN"/>
        </w:rPr>
        <w:t xml:space="preserve"> </w:t>
      </w:r>
      <w:r w:rsidR="00C71105">
        <w:rPr>
          <w:iCs/>
          <w:lang w:eastAsia="zh-CN"/>
        </w:rPr>
        <w:t>and network</w:t>
      </w:r>
      <w:r>
        <w:rPr>
          <w:iCs/>
          <w:lang w:eastAsia="zh-CN"/>
        </w:rPr>
        <w:t xml:space="preserve"> does not know </w:t>
      </w:r>
      <w:r w:rsidR="008F5942">
        <w:rPr>
          <w:iCs/>
          <w:lang w:eastAsia="zh-CN"/>
        </w:rPr>
        <w:t>if</w:t>
      </w:r>
      <w:r>
        <w:rPr>
          <w:iCs/>
          <w:lang w:eastAsia="zh-CN"/>
        </w:rPr>
        <w:t xml:space="preserve"> path loss measurement is available for UL transmission in inter-cell scenarios. PL-RS maintenance is executed by UE selection.</w:t>
      </w:r>
    </w:p>
    <w:p w14:paraId="6623BA86" w14:textId="77777777" w:rsidR="00A069D9" w:rsidRDefault="00A069D9" w:rsidP="00A069D9">
      <w:pPr>
        <w:ind w:left="720"/>
        <w:rPr>
          <w:iCs/>
          <w:lang w:eastAsia="zh-CN"/>
        </w:rPr>
      </w:pPr>
      <w:r>
        <w:rPr>
          <w:iCs/>
          <w:lang w:eastAsia="zh-CN"/>
        </w:rPr>
        <w:t xml:space="preserve">(ii) A UE does not know which TCI(s) in the 8 active TCI states will be used for UL transmission by network scheduling. A UE also does not know which PL-RS should be maintained. </w:t>
      </w:r>
    </w:p>
    <w:p w14:paraId="03B78E03" w14:textId="77777777" w:rsidR="00A069D9" w:rsidRDefault="00A069D9" w:rsidP="00A069D9">
      <w:pPr>
        <w:ind w:left="720"/>
        <w:rPr>
          <w:iCs/>
          <w:lang w:eastAsia="zh-CN"/>
        </w:rPr>
      </w:pPr>
      <w:r>
        <w:rPr>
          <w:iCs/>
          <w:lang w:eastAsia="zh-CN"/>
        </w:rPr>
        <w:t xml:space="preserve">(iii) </w:t>
      </w:r>
      <w:r w:rsidRPr="00BA5AED">
        <w:rPr>
          <w:iCs/>
          <w:lang w:eastAsia="zh-CN"/>
        </w:rPr>
        <w:t>If PL-RS is not maintained among the 8 active TCI states by a UE, network experiences UL switching latency due to PL-RS 5 sample measurement delay.</w:t>
      </w:r>
    </w:p>
    <w:p w14:paraId="6CDAC12F" w14:textId="32F7BAA5" w:rsidR="00A069D9" w:rsidRDefault="00A069D9" w:rsidP="00A069D9">
      <w:pPr>
        <w:rPr>
          <w:iCs/>
          <w:lang w:eastAsia="zh-CN"/>
        </w:rPr>
      </w:pPr>
      <w:r>
        <w:rPr>
          <w:iCs/>
          <w:lang w:eastAsia="zh-CN"/>
        </w:rPr>
        <w:t xml:space="preserve">Here is the insight to reduce the </w:t>
      </w:r>
      <w:r w:rsidRPr="0028011D">
        <w:rPr>
          <w:iCs/>
          <w:lang w:eastAsia="zh-CN"/>
        </w:rPr>
        <w:t xml:space="preserve">5 PL-RS sample </w:t>
      </w:r>
      <w:r>
        <w:rPr>
          <w:iCs/>
          <w:lang w:eastAsia="zh-CN"/>
        </w:rPr>
        <w:t xml:space="preserve">measurement </w:t>
      </w:r>
      <w:r w:rsidRPr="0028011D">
        <w:rPr>
          <w:iCs/>
          <w:lang w:eastAsia="zh-CN"/>
        </w:rPr>
        <w:t>period</w:t>
      </w:r>
      <w:r>
        <w:rPr>
          <w:iCs/>
          <w:lang w:eastAsia="zh-CN"/>
        </w:rPr>
        <w:t xml:space="preserve">. </w:t>
      </w:r>
      <w:r w:rsidRPr="00472F5F">
        <w:rPr>
          <w:iCs/>
          <w:lang w:eastAsia="zh-CN"/>
        </w:rPr>
        <w:t>In the spec</w:t>
      </w:r>
      <w:r w:rsidR="008C1202">
        <w:rPr>
          <w:iCs/>
          <w:lang w:eastAsia="zh-CN"/>
        </w:rPr>
        <w:t>ification</w:t>
      </w:r>
      <w:r w:rsidRPr="00472F5F">
        <w:rPr>
          <w:iCs/>
          <w:lang w:eastAsia="zh-CN"/>
        </w:rPr>
        <w:t>, the sample usage boundary between L1</w:t>
      </w:r>
      <w:r>
        <w:rPr>
          <w:iCs/>
          <w:lang w:eastAsia="zh-CN"/>
        </w:rPr>
        <w:t>-</w:t>
      </w:r>
      <w:r w:rsidRPr="00472F5F">
        <w:rPr>
          <w:iCs/>
          <w:lang w:eastAsia="zh-CN"/>
        </w:rPr>
        <w:t xml:space="preserve">RSRP measurement and PL-RS measurement is not </w:t>
      </w:r>
      <w:r w:rsidR="00E03F77">
        <w:rPr>
          <w:iCs/>
          <w:lang w:eastAsia="zh-CN"/>
        </w:rPr>
        <w:t>well defined</w:t>
      </w:r>
      <w:r>
        <w:rPr>
          <w:iCs/>
          <w:lang w:eastAsia="zh-CN"/>
        </w:rPr>
        <w:t>. Regarding the PL-RS measurement,</w:t>
      </w:r>
      <w:r w:rsidRPr="00472F5F">
        <w:rPr>
          <w:iCs/>
          <w:lang w:eastAsia="zh-CN"/>
        </w:rPr>
        <w:t xml:space="preserve"> TS38.213 specifies as</w:t>
      </w:r>
      <w:r>
        <w:rPr>
          <w:iCs/>
          <w:lang w:eastAsia="zh-CN"/>
        </w:rPr>
        <w:t xml:space="preserve"> </w:t>
      </w:r>
    </w:p>
    <w:p w14:paraId="1F321938" w14:textId="77777777" w:rsidR="00A069D9" w:rsidRPr="008D438F" w:rsidRDefault="00A069D9" w:rsidP="00A069D9">
      <w:pPr>
        <w:pStyle w:val="B1"/>
        <w:ind w:firstLine="0"/>
        <w:rPr>
          <w:rFonts w:eastAsia="MS Mincho"/>
          <w:i/>
          <w:iCs/>
        </w:rPr>
      </w:pPr>
      <w:r w:rsidRPr="00BE274F">
        <w:rPr>
          <w:i/>
          <w:iCs/>
          <w:position w:val="-12"/>
        </w:rPr>
        <w:object w:dxaOrig="840" w:dyaOrig="320" w14:anchorId="6EA1A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6pt" o:ole="">
            <v:imagedata r:id="rId13" o:title=""/>
          </v:shape>
          <o:OLEObject Type="Embed" ProgID="Equation.3" ShapeID="_x0000_i1025" DrawAspect="Content" ObjectID="_1726076342" r:id="rId14"/>
        </w:object>
      </w:r>
      <w:r w:rsidRPr="042B9F28">
        <w:rPr>
          <w:rFonts w:eastAsia="MS Mincho"/>
          <w:i/>
          <w:iCs/>
        </w:rPr>
        <w:t xml:space="preserve">= </w:t>
      </w:r>
      <w:proofErr w:type="spellStart"/>
      <w:r w:rsidRPr="042B9F28">
        <w:rPr>
          <w:rFonts w:eastAsia="MS Mincho"/>
          <w:i/>
          <w:iCs/>
        </w:rPr>
        <w:t>referenceSignalPower</w:t>
      </w:r>
      <w:proofErr w:type="spellEnd"/>
      <w:r w:rsidRPr="042B9F28">
        <w:rPr>
          <w:rFonts w:eastAsia="MS Mincho"/>
          <w:i/>
          <w:iCs/>
        </w:rPr>
        <w:t xml:space="preserve"> – higher layer filtered RSRP, where </w:t>
      </w:r>
      <w:proofErr w:type="spellStart"/>
      <w:r w:rsidRPr="042B9F28">
        <w:rPr>
          <w:rFonts w:eastAsia="MS Mincho"/>
          <w:i/>
          <w:iCs/>
        </w:rPr>
        <w:t>referenceSignalPower</w:t>
      </w:r>
      <w:proofErr w:type="spellEnd"/>
      <w:r w:rsidRPr="042B9F28">
        <w:rPr>
          <w:rFonts w:eastAsia="MS Mincho"/>
          <w:i/>
          <w:iCs/>
        </w:rPr>
        <w:t xml:space="preserve"> is provided by higher layers and RSRP is defined in </w:t>
      </w:r>
      <w:r w:rsidRPr="042B9F28">
        <w:rPr>
          <w:i/>
          <w:iCs/>
        </w:rPr>
        <w:t>[</w:t>
      </w:r>
      <w:r w:rsidRPr="042B9F28">
        <w:rPr>
          <w:i/>
          <w:iCs/>
          <w:lang w:val="en-US"/>
        </w:rPr>
        <w:t>7</w:t>
      </w:r>
      <w:r w:rsidRPr="042B9F28">
        <w:rPr>
          <w:i/>
          <w:iCs/>
        </w:rPr>
        <w:t>, TS 38.21</w:t>
      </w:r>
      <w:r w:rsidRPr="042B9F28">
        <w:rPr>
          <w:i/>
          <w:iCs/>
          <w:lang w:val="en-US"/>
        </w:rPr>
        <w:t>5</w:t>
      </w:r>
      <w:r w:rsidRPr="042B9F28">
        <w:rPr>
          <w:i/>
          <w:iCs/>
        </w:rPr>
        <w:t>]</w:t>
      </w:r>
      <w:r w:rsidRPr="042B9F28">
        <w:rPr>
          <w:rFonts w:eastAsia="MS Mincho"/>
          <w:i/>
          <w:iCs/>
        </w:rPr>
        <w:t xml:space="preserve"> for the reference serving cell and the higher layer filter configuration</w:t>
      </w:r>
      <w:r w:rsidRPr="042B9F28">
        <w:rPr>
          <w:rFonts w:eastAsia="MS Mincho"/>
          <w:i/>
          <w:iCs/>
          <w:lang w:val="en-US"/>
        </w:rPr>
        <w:t xml:space="preserve"> </w:t>
      </w:r>
      <w:r w:rsidRPr="042B9F28">
        <w:rPr>
          <w:i/>
          <w:iCs/>
        </w:rPr>
        <w:t xml:space="preserve">provided by higher layer parameter </w:t>
      </w:r>
      <w:proofErr w:type="spellStart"/>
      <w:r w:rsidRPr="042B9F28">
        <w:rPr>
          <w:i/>
          <w:iCs/>
        </w:rPr>
        <w:t>QuantityConfig</w:t>
      </w:r>
      <w:proofErr w:type="spellEnd"/>
      <w:r w:rsidRPr="042B9F28">
        <w:rPr>
          <w:rFonts w:eastAsia="MS Mincho"/>
          <w:i/>
          <w:iCs/>
        </w:rPr>
        <w:t xml:space="preserve"> is defined in </w:t>
      </w:r>
      <w:r w:rsidRPr="042B9F28">
        <w:rPr>
          <w:i/>
          <w:iCs/>
        </w:rPr>
        <w:t>[</w:t>
      </w:r>
      <w:r w:rsidRPr="042B9F28">
        <w:rPr>
          <w:i/>
          <w:iCs/>
          <w:lang w:val="en-US"/>
        </w:rPr>
        <w:t>12</w:t>
      </w:r>
      <w:r w:rsidRPr="042B9F28">
        <w:rPr>
          <w:i/>
          <w:iCs/>
        </w:rPr>
        <w:t>, TS 38.</w:t>
      </w:r>
      <w:r w:rsidRPr="042B9F28">
        <w:rPr>
          <w:i/>
          <w:iCs/>
          <w:lang w:val="en-US"/>
        </w:rPr>
        <w:t>331</w:t>
      </w:r>
      <w:r w:rsidRPr="042B9F28">
        <w:rPr>
          <w:i/>
          <w:iCs/>
        </w:rPr>
        <w:t>]</w:t>
      </w:r>
      <w:r w:rsidRPr="042B9F28">
        <w:rPr>
          <w:i/>
          <w:iCs/>
          <w:lang w:val="en-US"/>
        </w:rPr>
        <w:t xml:space="preserve"> </w:t>
      </w:r>
      <w:r w:rsidRPr="042B9F28">
        <w:rPr>
          <w:rFonts w:eastAsia="MS Mincho"/>
          <w:i/>
          <w:iCs/>
        </w:rPr>
        <w:t>for the reference serving cell</w:t>
      </w:r>
    </w:p>
    <w:p w14:paraId="23370E69" w14:textId="77777777" w:rsidR="00142E0D" w:rsidRDefault="00A069D9" w:rsidP="00A069D9">
      <w:pPr>
        <w:rPr>
          <w:iCs/>
          <w:lang w:eastAsia="zh-CN"/>
        </w:rPr>
      </w:pPr>
      <w:r>
        <w:rPr>
          <w:iCs/>
          <w:lang w:eastAsia="zh-CN"/>
        </w:rPr>
        <w:t>RAN4 just takes a</w:t>
      </w:r>
      <w:r w:rsidRPr="00472F5F">
        <w:rPr>
          <w:iCs/>
          <w:lang w:eastAsia="zh-CN"/>
        </w:rPr>
        <w:t xml:space="preserve"> baseline </w:t>
      </w:r>
      <w:r>
        <w:rPr>
          <w:iCs/>
          <w:lang w:eastAsia="zh-CN"/>
        </w:rPr>
        <w:t xml:space="preserve">UL </w:t>
      </w:r>
      <w:r w:rsidRPr="00472F5F">
        <w:rPr>
          <w:iCs/>
          <w:lang w:eastAsia="zh-CN"/>
        </w:rPr>
        <w:t>behavior assum</w:t>
      </w:r>
      <w:r>
        <w:rPr>
          <w:iCs/>
          <w:lang w:eastAsia="zh-CN"/>
        </w:rPr>
        <w:t>ing</w:t>
      </w:r>
      <w:r w:rsidRPr="00472F5F">
        <w:rPr>
          <w:iCs/>
          <w:lang w:eastAsia="zh-CN"/>
        </w:rPr>
        <w:t xml:space="preserve"> two different steps of pathloss measurement: </w:t>
      </w:r>
    </w:p>
    <w:p w14:paraId="510A41D7" w14:textId="77777777" w:rsidR="002E160E" w:rsidRDefault="00A069D9" w:rsidP="002E160E">
      <w:pPr>
        <w:pStyle w:val="ListParagraph"/>
        <w:numPr>
          <w:ilvl w:val="0"/>
          <w:numId w:val="25"/>
        </w:numPr>
        <w:rPr>
          <w:iCs/>
          <w:lang w:eastAsia="zh-CN"/>
        </w:rPr>
      </w:pPr>
      <w:r w:rsidRPr="00472F5F">
        <w:rPr>
          <w:iCs/>
          <w:lang w:eastAsia="zh-CN"/>
        </w:rPr>
        <w:t>step-(i</w:t>
      </w:r>
      <w:r w:rsidRPr="002E160E">
        <w:rPr>
          <w:iCs/>
          <w:lang w:eastAsia="zh-CN"/>
        </w:rPr>
        <w:t>)</w:t>
      </w:r>
      <w:r w:rsidR="002E160E">
        <w:rPr>
          <w:iCs/>
          <w:lang w:eastAsia="zh-CN"/>
        </w:rPr>
        <w:t>:</w:t>
      </w:r>
      <w:r w:rsidRPr="00472F5F">
        <w:rPr>
          <w:iCs/>
          <w:lang w:eastAsia="zh-CN"/>
        </w:rPr>
        <w:t xml:space="preserve"> PL-RS measurement beam selection through L1-RSRP, and</w:t>
      </w:r>
    </w:p>
    <w:p w14:paraId="1D04A8DB" w14:textId="64C02D45" w:rsidR="002E160E" w:rsidRDefault="00A069D9" w:rsidP="002E160E">
      <w:pPr>
        <w:pStyle w:val="ListParagraph"/>
        <w:numPr>
          <w:ilvl w:val="0"/>
          <w:numId w:val="25"/>
        </w:numPr>
        <w:rPr>
          <w:iCs/>
          <w:lang w:eastAsia="zh-CN"/>
        </w:rPr>
      </w:pPr>
      <w:r w:rsidRPr="00472F5F">
        <w:rPr>
          <w:iCs/>
          <w:lang w:eastAsia="zh-CN"/>
        </w:rPr>
        <w:t>step-(ii) derives ‘higher layer filtered RSRP’ from PL-RS (5 samples)’.</w:t>
      </w:r>
      <w:r>
        <w:rPr>
          <w:iCs/>
          <w:lang w:eastAsia="zh-CN"/>
        </w:rPr>
        <w:t xml:space="preserve"> </w:t>
      </w:r>
    </w:p>
    <w:p w14:paraId="5FFE379C" w14:textId="7D937537" w:rsidR="00A069D9" w:rsidRDefault="00A069D9" w:rsidP="00A069D9">
      <w:pPr>
        <w:rPr>
          <w:iCs/>
          <w:lang w:eastAsia="zh-CN"/>
        </w:rPr>
      </w:pPr>
      <w:r w:rsidRPr="00472F5F">
        <w:rPr>
          <w:iCs/>
          <w:lang w:eastAsia="zh-CN"/>
        </w:rPr>
        <w:t xml:space="preserve">However, if the two steps are performed on the same </w:t>
      </w:r>
      <w:r>
        <w:rPr>
          <w:iCs/>
          <w:lang w:eastAsia="zh-CN"/>
        </w:rPr>
        <w:t>RS</w:t>
      </w:r>
      <w:r w:rsidRPr="00472F5F">
        <w:rPr>
          <w:iCs/>
          <w:lang w:eastAsia="zh-CN"/>
        </w:rPr>
        <w:t>, that needs not to make two separate steps</w:t>
      </w:r>
      <w:r>
        <w:rPr>
          <w:iCs/>
          <w:lang w:eastAsia="zh-CN"/>
        </w:rPr>
        <w:t xml:space="preserve">. The process measuring </w:t>
      </w:r>
      <w:r w:rsidRPr="008D438F">
        <w:rPr>
          <w:rFonts w:eastAsia="MS Mincho"/>
          <w:i/>
          <w:iCs/>
        </w:rPr>
        <w:t>higher layer filtered RSRP</w:t>
      </w:r>
      <w:r w:rsidRPr="00472F5F">
        <w:rPr>
          <w:iCs/>
          <w:lang w:eastAsia="zh-CN"/>
        </w:rPr>
        <w:t xml:space="preserve"> can be combined to obtain the filtered received power.</w:t>
      </w:r>
    </w:p>
    <w:p w14:paraId="0B71C03E" w14:textId="77777777" w:rsidR="007B2641" w:rsidRDefault="00A069D9" w:rsidP="00A069D9">
      <w:pPr>
        <w:rPr>
          <w:iCs/>
          <w:lang w:eastAsia="zh-CN"/>
        </w:rPr>
      </w:pPr>
      <w:r>
        <w:rPr>
          <w:iCs/>
          <w:lang w:eastAsia="zh-CN"/>
        </w:rPr>
        <w:t xml:space="preserve">As stated above, we find two problems. </w:t>
      </w:r>
    </w:p>
    <w:p w14:paraId="74A5901B" w14:textId="277B8B33" w:rsidR="007B2641" w:rsidRPr="0038633F" w:rsidRDefault="00A069D9" w:rsidP="001F4117">
      <w:pPr>
        <w:pStyle w:val="ListParagraph"/>
        <w:numPr>
          <w:ilvl w:val="0"/>
          <w:numId w:val="53"/>
        </w:numPr>
        <w:rPr>
          <w:iCs/>
          <w:lang w:eastAsia="zh-CN"/>
        </w:rPr>
      </w:pPr>
      <w:r>
        <w:rPr>
          <w:iCs/>
          <w:lang w:eastAsia="zh-CN"/>
        </w:rPr>
        <w:t xml:space="preserve">If a UE needs to maintain multiple PL-RSs </w:t>
      </w:r>
      <w:r w:rsidR="00653651" w:rsidRPr="0038633F">
        <w:rPr>
          <w:iCs/>
          <w:lang w:eastAsia="zh-CN"/>
        </w:rPr>
        <w:t>for</w:t>
      </w:r>
      <w:r>
        <w:rPr>
          <w:iCs/>
          <w:lang w:eastAsia="zh-CN"/>
        </w:rPr>
        <w:t xml:space="preserve"> multiple UL TCI, which PL-RS will be maintained or not maintained and how network knows </w:t>
      </w:r>
      <w:r w:rsidR="00DC7628" w:rsidRPr="0038633F">
        <w:rPr>
          <w:iCs/>
          <w:lang w:eastAsia="zh-CN"/>
        </w:rPr>
        <w:t xml:space="preserve">if </w:t>
      </w:r>
      <w:r w:rsidR="007B2641" w:rsidRPr="0038633F">
        <w:rPr>
          <w:iCs/>
          <w:lang w:eastAsia="zh-CN"/>
        </w:rPr>
        <w:t>an</w:t>
      </w:r>
      <w:r>
        <w:rPr>
          <w:iCs/>
          <w:lang w:eastAsia="zh-CN"/>
        </w:rPr>
        <w:t xml:space="preserve"> UL-TCI </w:t>
      </w:r>
      <w:r w:rsidR="007B2641" w:rsidRPr="0038633F">
        <w:rPr>
          <w:iCs/>
          <w:lang w:eastAsia="zh-CN"/>
        </w:rPr>
        <w:t xml:space="preserve">is </w:t>
      </w:r>
      <w:r>
        <w:rPr>
          <w:iCs/>
          <w:lang w:eastAsia="zh-CN"/>
        </w:rPr>
        <w:t>with maintained PL-RS</w:t>
      </w:r>
      <w:r w:rsidR="007B2641" w:rsidRPr="0038633F">
        <w:rPr>
          <w:iCs/>
          <w:lang w:eastAsia="zh-CN"/>
        </w:rPr>
        <w:t xml:space="preserve"> or not?</w:t>
      </w:r>
      <w:r w:rsidRPr="0038633F">
        <w:rPr>
          <w:iCs/>
          <w:lang w:eastAsia="zh-CN"/>
        </w:rPr>
        <w:t xml:space="preserve"> </w:t>
      </w:r>
    </w:p>
    <w:p w14:paraId="6DC65802" w14:textId="4997EADC" w:rsidR="00A069D9" w:rsidRPr="00C0519B" w:rsidRDefault="00A069D9" w:rsidP="001F4117">
      <w:pPr>
        <w:pStyle w:val="ListParagraph"/>
        <w:numPr>
          <w:ilvl w:val="0"/>
          <w:numId w:val="53"/>
        </w:numPr>
        <w:rPr>
          <w:iCs/>
          <w:lang w:eastAsia="zh-CN"/>
        </w:rPr>
      </w:pPr>
      <w:r>
        <w:rPr>
          <w:iCs/>
          <w:lang w:eastAsia="zh-CN"/>
        </w:rPr>
        <w:t xml:space="preserve">There is no separate indication to make such activation of PL-RS measurement in the current </w:t>
      </w:r>
      <w:r w:rsidRPr="0038633F">
        <w:rPr>
          <w:iCs/>
          <w:lang w:eastAsia="zh-CN"/>
        </w:rPr>
        <w:t>spec</w:t>
      </w:r>
      <w:r w:rsidR="00C030DF" w:rsidRPr="0038633F">
        <w:rPr>
          <w:iCs/>
          <w:lang w:eastAsia="zh-CN"/>
        </w:rPr>
        <w:t>ification</w:t>
      </w:r>
      <w:r>
        <w:rPr>
          <w:iCs/>
          <w:lang w:eastAsia="zh-CN"/>
        </w:rPr>
        <w:t>.</w:t>
      </w:r>
    </w:p>
    <w:p w14:paraId="6D2B48E6" w14:textId="4D6AB6AF" w:rsidR="00A069D9" w:rsidRDefault="00A069D9" w:rsidP="00A069D9">
      <w:pPr>
        <w:rPr>
          <w:iCs/>
          <w:lang w:eastAsia="zh-CN"/>
        </w:rPr>
      </w:pPr>
      <w:r>
        <w:rPr>
          <w:iCs/>
          <w:lang w:eastAsia="zh-CN"/>
        </w:rPr>
        <w:t xml:space="preserve">Also, the number of PL-RS samples (M) </w:t>
      </w:r>
      <w:r w:rsidR="0038633F">
        <w:rPr>
          <w:iCs/>
          <w:lang w:eastAsia="zh-CN"/>
        </w:rPr>
        <w:t>will not</w:t>
      </w:r>
      <w:r>
        <w:rPr>
          <w:iCs/>
          <w:lang w:eastAsia="zh-CN"/>
        </w:rPr>
        <w:t xml:space="preserve"> always </w:t>
      </w:r>
      <w:r w:rsidR="0038633F">
        <w:rPr>
          <w:iCs/>
          <w:lang w:eastAsia="zh-CN"/>
        </w:rPr>
        <w:t xml:space="preserve">need to </w:t>
      </w:r>
      <w:r>
        <w:rPr>
          <w:iCs/>
          <w:lang w:eastAsia="zh-CN"/>
        </w:rPr>
        <w:t>be fixed at 5 samples. If a</w:t>
      </w:r>
      <w:r w:rsidRPr="00C0519B">
        <w:rPr>
          <w:iCs/>
          <w:lang w:eastAsia="zh-CN"/>
        </w:rPr>
        <w:t xml:space="preserve"> UE perform</w:t>
      </w:r>
      <w:r>
        <w:rPr>
          <w:iCs/>
          <w:lang w:eastAsia="zh-CN"/>
        </w:rPr>
        <w:t>s</w:t>
      </w:r>
      <w:r w:rsidRPr="00C0519B">
        <w:rPr>
          <w:iCs/>
          <w:lang w:eastAsia="zh-CN"/>
        </w:rPr>
        <w:t xml:space="preserve"> both L1-RSRP measurements and PL-RS measurements on the same SSB</w:t>
      </w:r>
      <w:r>
        <w:rPr>
          <w:iCs/>
          <w:lang w:eastAsia="zh-CN"/>
        </w:rPr>
        <w:t xml:space="preserve">, then we think </w:t>
      </w:r>
      <w:r w:rsidR="00E94DAD">
        <w:rPr>
          <w:iCs/>
          <w:lang w:eastAsia="zh-CN"/>
        </w:rPr>
        <w:t>the number of samples</w:t>
      </w:r>
      <w:r>
        <w:rPr>
          <w:iCs/>
          <w:lang w:eastAsia="zh-CN"/>
        </w:rPr>
        <w:t xml:space="preserve"> can be less than 5.</w:t>
      </w:r>
      <w:r w:rsidRPr="00C0519B">
        <w:rPr>
          <w:iCs/>
          <w:lang w:eastAsia="zh-CN"/>
        </w:rPr>
        <w:t xml:space="preserve"> </w:t>
      </w:r>
      <w:r>
        <w:rPr>
          <w:iCs/>
          <w:lang w:eastAsia="zh-CN"/>
        </w:rPr>
        <w:t xml:space="preserve">In Rel-17, assuming PL-RS with different QCL-D cannot be measured simultaneously, a scaling factor will be applied, but the number of PL-RS under pathloss measurement should be scheduled and managed. </w:t>
      </w:r>
    </w:p>
    <w:p w14:paraId="30988948" w14:textId="21EB2E4D" w:rsidR="00A069D9" w:rsidRDefault="00A069D9" w:rsidP="00A069D9">
      <w:pPr>
        <w:rPr>
          <w:iCs/>
          <w:lang w:eastAsia="zh-CN"/>
        </w:rPr>
      </w:pPr>
      <w:r>
        <w:rPr>
          <w:iCs/>
          <w:lang w:eastAsia="zh-CN"/>
        </w:rPr>
        <w:t xml:space="preserve">This issue assumes </w:t>
      </w:r>
      <w:r w:rsidRPr="00035A86">
        <w:rPr>
          <w:iCs/>
          <w:lang w:eastAsia="zh-CN"/>
        </w:rPr>
        <w:t xml:space="preserve">when SSB is indicated as PL-RS in UL TCI state, </w:t>
      </w:r>
      <w:r w:rsidR="005372F7">
        <w:rPr>
          <w:iCs/>
          <w:lang w:eastAsia="zh-CN"/>
        </w:rPr>
        <w:t>then</w:t>
      </w:r>
      <w:r>
        <w:rPr>
          <w:iCs/>
          <w:lang w:eastAsia="zh-CN"/>
        </w:rPr>
        <w:t xml:space="preserve"> </w:t>
      </w:r>
      <w:r w:rsidRPr="0005032D">
        <w:t>T</w:t>
      </w:r>
      <w:r w:rsidRPr="0005032D">
        <w:rPr>
          <w:vertAlign w:val="subscript"/>
        </w:rPr>
        <w:t xml:space="preserve">SSB </w:t>
      </w:r>
      <w:r>
        <w:rPr>
          <w:iCs/>
          <w:lang w:eastAsia="zh-CN"/>
        </w:rPr>
        <w:t>is referred in this discussion. However, the PL-RS configuration is possible with both SSB and CSI-RS in case, the notation in the spec should be ‘</w:t>
      </w:r>
      <w:r w:rsidRPr="0005032D">
        <w:t>T</w:t>
      </w:r>
      <w:r w:rsidRPr="0005032D">
        <w:rPr>
          <w:vertAlign w:val="subscript"/>
        </w:rPr>
        <w:t>PL_RS</w:t>
      </w:r>
      <w:r>
        <w:rPr>
          <w:iCs/>
          <w:lang w:eastAsia="zh-CN"/>
        </w:rPr>
        <w:t>’</w:t>
      </w:r>
      <w:r w:rsidRPr="0005032D">
        <w:rPr>
          <w:vertAlign w:val="subscript"/>
        </w:rPr>
        <w:t xml:space="preserve"> </w:t>
      </w:r>
      <w:r>
        <w:rPr>
          <w:iCs/>
          <w:lang w:eastAsia="zh-CN"/>
        </w:rPr>
        <w:t>that makes more general and generic requirements.</w:t>
      </w:r>
    </w:p>
    <w:p w14:paraId="6CD8FEDD" w14:textId="6C93287C" w:rsidR="00A069D9" w:rsidRDefault="00A069D9" w:rsidP="001F4117">
      <w:pPr>
        <w:pStyle w:val="RAN4proposal"/>
        <w:rPr>
          <w:lang w:eastAsia="zh-CN"/>
        </w:rPr>
      </w:pPr>
      <w:r>
        <w:rPr>
          <w:lang w:eastAsia="zh-CN"/>
        </w:rPr>
        <w:t xml:space="preserve"> </w:t>
      </w:r>
      <w:r w:rsidRPr="00E73B1A">
        <w:rPr>
          <w:lang w:eastAsia="zh-CN"/>
        </w:rPr>
        <w:t xml:space="preserve">when SSB is indicated as PL-RS in UL TCI state </w:t>
      </w:r>
      <w:r>
        <w:rPr>
          <w:lang w:eastAsia="zh-CN"/>
        </w:rPr>
        <w:t xml:space="preserve">for FR2, </w:t>
      </w:r>
    </w:p>
    <w:p w14:paraId="5BB65773" w14:textId="77777777" w:rsidR="00A069D9" w:rsidRPr="001F4117" w:rsidRDefault="00A069D9" w:rsidP="00A069D9">
      <w:pPr>
        <w:ind w:left="426"/>
        <w:rPr>
          <w:b/>
          <w:bCs/>
          <w:iCs/>
          <w:lang w:eastAsia="zh-CN"/>
        </w:rPr>
      </w:pPr>
      <w:r w:rsidRPr="001F4117">
        <w:rPr>
          <w:b/>
          <w:bCs/>
          <w:iCs/>
          <w:lang w:eastAsia="zh-CN"/>
        </w:rPr>
        <w:t xml:space="preserve">-  The number of sample M will not always be fixed as 5 samples. </w:t>
      </w:r>
    </w:p>
    <w:p w14:paraId="7D45B7A8" w14:textId="77777777" w:rsidR="00A069D9" w:rsidRPr="001F4117" w:rsidRDefault="00A069D9" w:rsidP="00A069D9">
      <w:pPr>
        <w:ind w:left="426"/>
        <w:rPr>
          <w:b/>
          <w:bCs/>
          <w:iCs/>
          <w:lang w:eastAsia="zh-CN"/>
        </w:rPr>
      </w:pPr>
      <w:r w:rsidRPr="001F4117">
        <w:rPr>
          <w:b/>
          <w:bCs/>
          <w:iCs/>
          <w:lang w:eastAsia="zh-CN"/>
        </w:rPr>
        <w:t>-  If a UE performs both L1-RSRP measurements and PL-RS measurements on the same SSB, the number of samples used for L1-RSRP is counted for pathloss measurement.</w:t>
      </w:r>
    </w:p>
    <w:p w14:paraId="76A3A2E9" w14:textId="77777777" w:rsidR="00A069D9" w:rsidRPr="001F4117" w:rsidRDefault="00A069D9" w:rsidP="00A069D9">
      <w:pPr>
        <w:ind w:left="426"/>
        <w:rPr>
          <w:b/>
          <w:bCs/>
          <w:lang w:eastAsia="zh-CN"/>
        </w:rPr>
      </w:pPr>
      <w:r w:rsidRPr="001F4117">
        <w:rPr>
          <w:b/>
          <w:bCs/>
          <w:lang w:eastAsia="zh-CN"/>
        </w:rPr>
        <w:lastRenderedPageBreak/>
        <w:t xml:space="preserve">-  If a UE has reported L1-RSRP measurement on a PL-RS within a time window, the PL-RS is regarded as maintained. </w:t>
      </w:r>
    </w:p>
    <w:p w14:paraId="7F52A824" w14:textId="252043E3" w:rsidR="00025391" w:rsidRDefault="00025391" w:rsidP="00025391">
      <w:pPr>
        <w:rPr>
          <w:lang w:eastAsia="da-DK"/>
        </w:rPr>
      </w:pPr>
    </w:p>
    <w:p w14:paraId="35D31ED5" w14:textId="77777777" w:rsidR="00025391" w:rsidRPr="00C971BA" w:rsidRDefault="00025391" w:rsidP="001F4117"/>
    <w:p w14:paraId="11184A7F" w14:textId="541CCAA9" w:rsidR="0003658A" w:rsidRPr="005533ED" w:rsidRDefault="009A3081" w:rsidP="001F4117">
      <w:pPr>
        <w:pStyle w:val="RAN4H2"/>
      </w:pPr>
      <w:r w:rsidRPr="005533ED">
        <w:t xml:space="preserve">Whether UE need to track </w:t>
      </w:r>
      <w:r w:rsidR="00683E36" w:rsidRPr="005533ED">
        <w:t>time</w:t>
      </w:r>
      <w:r w:rsidR="00A227C4">
        <w:t xml:space="preserve">/frequency </w:t>
      </w:r>
      <w:r w:rsidR="00683E36" w:rsidRPr="005533ED">
        <w:t xml:space="preserve"> for the UL active TCI state</w:t>
      </w:r>
    </w:p>
    <w:p w14:paraId="61E82736" w14:textId="4DFD7FAF" w:rsidR="009E59B4" w:rsidRDefault="009E59B4" w:rsidP="009E59B4">
      <w:r>
        <w:t xml:space="preserve">In RAN4 #104 it was discussed whether the UE needs to track the time for the UL active TCI state. The discussion was captured in the following issues: </w:t>
      </w:r>
    </w:p>
    <w:tbl>
      <w:tblPr>
        <w:tblStyle w:val="TableGrid"/>
        <w:tblW w:w="0" w:type="auto"/>
        <w:tblLook w:val="04A0" w:firstRow="1" w:lastRow="0" w:firstColumn="1" w:lastColumn="0" w:noHBand="0" w:noVBand="1"/>
      </w:tblPr>
      <w:tblGrid>
        <w:gridCol w:w="9617"/>
      </w:tblGrid>
      <w:tr w:rsidR="009E59B4" w14:paraId="050FCFE0" w14:textId="77777777" w:rsidTr="002645FB">
        <w:tc>
          <w:tcPr>
            <w:tcW w:w="9617" w:type="dxa"/>
          </w:tcPr>
          <w:p w14:paraId="22353AF4" w14:textId="77777777" w:rsidR="009E59B4" w:rsidRPr="001F4117" w:rsidRDefault="009E59B4" w:rsidP="002645FB">
            <w:pPr>
              <w:spacing w:after="120"/>
              <w:ind w:left="288"/>
              <w:rPr>
                <w:rFonts w:eastAsia="Times New Roman" w:cs="Times New Roman"/>
                <w:szCs w:val="20"/>
                <w:lang w:eastAsia="da-DK"/>
              </w:rPr>
            </w:pPr>
            <w:r w:rsidRPr="007B0D71">
              <w:rPr>
                <w:rFonts w:eastAsia="Times New Roman" w:cs="Times New Roman"/>
                <w:b/>
                <w:bCs/>
                <w:szCs w:val="20"/>
                <w:u w:val="single"/>
                <w:lang w:eastAsia="da-DK"/>
              </w:rPr>
              <w:t>Is</w:t>
            </w:r>
            <w:r w:rsidRPr="001F4117">
              <w:rPr>
                <w:rFonts w:eastAsia="Times New Roman" w:cs="Times New Roman"/>
                <w:b/>
                <w:bCs/>
                <w:szCs w:val="20"/>
                <w:u w:val="single"/>
                <w:lang w:eastAsia="da-DK"/>
              </w:rPr>
              <w:t>sue1-1-1a  Whether UE need to track UL time/frequency for UL TCI state activation when DL-RS is associated with serving cell</w:t>
            </w:r>
          </w:p>
          <w:p w14:paraId="6F23718A" w14:textId="77777777" w:rsidR="009E59B4" w:rsidRPr="001F4117" w:rsidRDefault="009E59B4" w:rsidP="002645FB">
            <w:pPr>
              <w:numPr>
                <w:ilvl w:val="0"/>
                <w:numId w:val="44"/>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Proposal:</w:t>
            </w:r>
          </w:p>
          <w:p w14:paraId="3DC79F3D" w14:textId="77777777" w:rsidR="009E59B4" w:rsidRPr="001F4117" w:rsidRDefault="009E59B4" w:rsidP="002645FB">
            <w:pPr>
              <w:numPr>
                <w:ilvl w:val="1"/>
                <w:numId w:val="44"/>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Option 1:</w:t>
            </w:r>
          </w:p>
          <w:p w14:paraId="2E34B46A" w14:textId="77777777" w:rsidR="009E59B4" w:rsidRPr="001F4117" w:rsidRDefault="009E59B4" w:rsidP="002645FB">
            <w:pPr>
              <w:numPr>
                <w:ilvl w:val="2"/>
                <w:numId w:val="44"/>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 xml:space="preserve">No, UL timing for cell with different PCI if derived from DL timing of serving cell </w:t>
            </w:r>
          </w:p>
          <w:p w14:paraId="36FA0466" w14:textId="77777777" w:rsidR="009E59B4" w:rsidRPr="001F4117" w:rsidRDefault="009E59B4" w:rsidP="002645FB">
            <w:pPr>
              <w:numPr>
                <w:ilvl w:val="1"/>
                <w:numId w:val="44"/>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 xml:space="preserve">Option 2: </w:t>
            </w:r>
          </w:p>
          <w:p w14:paraId="3087983E" w14:textId="410799DD" w:rsidR="009E59B4" w:rsidRPr="001F4117" w:rsidRDefault="009E59B4" w:rsidP="002645FB">
            <w:pPr>
              <w:numPr>
                <w:ilvl w:val="2"/>
                <w:numId w:val="44"/>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Depends on whether source RS in active UL TCI state is a subset of source RS in DL active TCI list</w:t>
            </w:r>
          </w:p>
          <w:p w14:paraId="5CE85E89" w14:textId="77777777" w:rsidR="009E59B4" w:rsidRPr="001F4117" w:rsidRDefault="009E59B4" w:rsidP="002645FB">
            <w:pPr>
              <w:spacing w:after="120"/>
              <w:ind w:left="2160"/>
              <w:rPr>
                <w:rFonts w:eastAsia="Times New Roman" w:cs="Times New Roman"/>
                <w:szCs w:val="20"/>
                <w:lang w:eastAsia="da-DK"/>
              </w:rPr>
            </w:pPr>
            <w:r w:rsidRPr="001F4117">
              <w:rPr>
                <w:rFonts w:eastAsia="Times New Roman" w:cs="Times New Roman"/>
                <w:szCs w:val="20"/>
                <w:lang w:eastAsia="da-DK"/>
              </w:rPr>
              <w:t> </w:t>
            </w:r>
          </w:p>
          <w:p w14:paraId="597F89B5" w14:textId="77777777" w:rsidR="009E59B4" w:rsidRPr="001F4117" w:rsidRDefault="009E59B4" w:rsidP="002645FB">
            <w:pPr>
              <w:spacing w:after="120"/>
              <w:ind w:left="288"/>
              <w:rPr>
                <w:rFonts w:eastAsia="Times New Roman" w:cs="Times New Roman"/>
                <w:szCs w:val="20"/>
                <w:lang w:eastAsia="da-DK"/>
              </w:rPr>
            </w:pPr>
            <w:r w:rsidRPr="001F4117">
              <w:rPr>
                <w:rFonts w:eastAsia="Times New Roman" w:cs="Times New Roman"/>
                <w:b/>
                <w:bCs/>
                <w:szCs w:val="20"/>
                <w:u w:val="single"/>
                <w:lang w:eastAsia="da-DK"/>
              </w:rPr>
              <w:t>Issue1-1-1b  Whether UE need to track UL time/frequency for UL TCI state activation when DL-RS is associated with cell with different PCI</w:t>
            </w:r>
          </w:p>
          <w:p w14:paraId="0CD2B9BA" w14:textId="77777777" w:rsidR="009E59B4" w:rsidRPr="001F4117" w:rsidRDefault="009E59B4" w:rsidP="002645FB">
            <w:pPr>
              <w:numPr>
                <w:ilvl w:val="0"/>
                <w:numId w:val="45"/>
              </w:numPr>
              <w:spacing w:after="120"/>
              <w:textAlignment w:val="center"/>
              <w:rPr>
                <w:rFonts w:ascii="Calibri" w:eastAsia="Times New Roman" w:hAnsi="Calibri" w:cs="Calibri"/>
                <w:sz w:val="22"/>
                <w:lang w:eastAsia="da-DK"/>
              </w:rPr>
            </w:pPr>
            <w:r w:rsidRPr="001F4117">
              <w:rPr>
                <w:rFonts w:eastAsia="Times New Roman" w:cs="Times New Roman"/>
                <w:szCs w:val="20"/>
                <w:lang w:eastAsia="da-DK"/>
              </w:rPr>
              <w:t>Proposal:</w:t>
            </w:r>
          </w:p>
          <w:p w14:paraId="0B2BC74D" w14:textId="77777777" w:rsidR="009E59B4" w:rsidRPr="007B0D71" w:rsidRDefault="009E59B4" w:rsidP="002645FB">
            <w:pPr>
              <w:numPr>
                <w:ilvl w:val="1"/>
                <w:numId w:val="45"/>
              </w:numPr>
              <w:spacing w:after="120"/>
              <w:textAlignment w:val="center"/>
              <w:rPr>
                <w:rFonts w:ascii="Calibri" w:eastAsia="Times New Roman" w:hAnsi="Calibri" w:cs="Calibri"/>
                <w:sz w:val="22"/>
                <w:lang w:eastAsia="da-DK"/>
              </w:rPr>
            </w:pPr>
            <w:r w:rsidRPr="007B0D71">
              <w:rPr>
                <w:rFonts w:eastAsia="Times New Roman" w:cs="Times New Roman"/>
                <w:szCs w:val="20"/>
                <w:lang w:eastAsia="da-DK"/>
              </w:rPr>
              <w:t>Option 1:</w:t>
            </w:r>
          </w:p>
          <w:p w14:paraId="29898753" w14:textId="77777777" w:rsidR="009E59B4" w:rsidRPr="007B0D71" w:rsidRDefault="009E59B4" w:rsidP="002645FB">
            <w:pPr>
              <w:numPr>
                <w:ilvl w:val="2"/>
                <w:numId w:val="45"/>
              </w:numPr>
              <w:spacing w:after="120"/>
              <w:textAlignment w:val="center"/>
              <w:rPr>
                <w:rFonts w:ascii="Calibri" w:eastAsia="Times New Roman" w:hAnsi="Calibri" w:cs="Calibri"/>
                <w:sz w:val="22"/>
                <w:lang w:eastAsia="da-DK"/>
              </w:rPr>
            </w:pPr>
            <w:r w:rsidRPr="007B0D71">
              <w:rPr>
                <w:rFonts w:eastAsia="Times New Roman" w:cs="Times New Roman"/>
                <w:szCs w:val="20"/>
                <w:lang w:eastAsia="da-DK"/>
              </w:rPr>
              <w:t>No, UL timing for cell with different PCI if derived from DL timing of serving cell in Rel-17</w:t>
            </w:r>
          </w:p>
          <w:p w14:paraId="1C195764" w14:textId="5BA68422" w:rsidR="009E59B4" w:rsidRPr="007B0D71" w:rsidRDefault="009E59B4" w:rsidP="002645FB">
            <w:pPr>
              <w:numPr>
                <w:ilvl w:val="1"/>
                <w:numId w:val="45"/>
              </w:numPr>
              <w:spacing w:after="120"/>
              <w:textAlignment w:val="center"/>
              <w:rPr>
                <w:rFonts w:ascii="Calibri" w:eastAsia="Times New Roman" w:hAnsi="Calibri" w:cs="Calibri"/>
                <w:sz w:val="22"/>
                <w:lang w:eastAsia="da-DK"/>
              </w:rPr>
            </w:pPr>
            <w:r w:rsidRPr="007B0D71">
              <w:rPr>
                <w:rFonts w:eastAsia="Times New Roman" w:cs="Times New Roman"/>
                <w:szCs w:val="20"/>
                <w:lang w:eastAsia="da-DK"/>
              </w:rPr>
              <w:t xml:space="preserve">Option 2: </w:t>
            </w:r>
          </w:p>
          <w:p w14:paraId="133A61CF" w14:textId="77777777" w:rsidR="009E59B4" w:rsidRPr="007B0D71" w:rsidRDefault="009E59B4" w:rsidP="002645FB">
            <w:pPr>
              <w:numPr>
                <w:ilvl w:val="2"/>
                <w:numId w:val="45"/>
              </w:numPr>
              <w:spacing w:after="120"/>
              <w:textAlignment w:val="center"/>
              <w:rPr>
                <w:rFonts w:ascii="Calibri" w:eastAsia="Times New Roman" w:hAnsi="Calibri" w:cs="Calibri"/>
                <w:sz w:val="22"/>
                <w:lang w:eastAsia="da-DK"/>
              </w:rPr>
            </w:pPr>
            <w:r w:rsidRPr="007B0D71">
              <w:rPr>
                <w:rFonts w:eastAsia="Times New Roman" w:cs="Times New Roman"/>
                <w:szCs w:val="20"/>
                <w:lang w:eastAsia="da-DK"/>
              </w:rPr>
              <w:t>Depends on whether source RS in active UL TCI state is a subset of source RS in DL active TCI list</w:t>
            </w:r>
          </w:p>
          <w:p w14:paraId="41C70ACE" w14:textId="77777777" w:rsidR="009E59B4" w:rsidRPr="007B0D71" w:rsidRDefault="009E59B4" w:rsidP="002645FB">
            <w:pPr>
              <w:spacing w:after="120"/>
              <w:ind w:left="2160"/>
              <w:rPr>
                <w:rFonts w:eastAsia="Times New Roman" w:cs="Times New Roman"/>
                <w:szCs w:val="20"/>
                <w:lang w:eastAsia="da-DK"/>
              </w:rPr>
            </w:pPr>
            <w:r w:rsidRPr="007B0D71">
              <w:rPr>
                <w:rFonts w:eastAsia="Times New Roman" w:cs="Times New Roman"/>
                <w:szCs w:val="20"/>
                <w:lang w:eastAsia="da-DK"/>
              </w:rPr>
              <w:t> </w:t>
            </w:r>
          </w:p>
          <w:p w14:paraId="0BF65B0E" w14:textId="77777777" w:rsidR="009E59B4" w:rsidRDefault="009E59B4" w:rsidP="002645FB"/>
        </w:tc>
      </w:tr>
    </w:tbl>
    <w:p w14:paraId="4AA68929" w14:textId="77777777" w:rsidR="009E59B4" w:rsidRDefault="009E59B4" w:rsidP="009E59B4"/>
    <w:p w14:paraId="79FDAD6C" w14:textId="77777777" w:rsidR="00A60029" w:rsidRDefault="0029433C" w:rsidP="00CC700B">
      <w:r>
        <w:t>In Rel-17, the scenario for UL m-TRP considers that the propagation delay difference between the signals from different TRPs is at most the CP length</w:t>
      </w:r>
      <w:r w:rsidR="00536DAA">
        <w:t xml:space="preserve"> (</w:t>
      </w:r>
      <w:r w:rsidR="00536DAA">
        <w:rPr>
          <w:rFonts w:cs="Times New Roman"/>
        </w:rPr>
        <w:t>±</w:t>
      </w:r>
      <w:r w:rsidR="00B01DBB">
        <w:t>CP/2)</w:t>
      </w:r>
      <w:r>
        <w:t>. This guarantee</w:t>
      </w:r>
      <w:r w:rsidR="00996636">
        <w:t>s</w:t>
      </w:r>
      <w:r>
        <w:t xml:space="preserve"> that the </w:t>
      </w:r>
      <w:r w:rsidRPr="001F4117">
        <w:rPr>
          <w:u w:val="single"/>
        </w:rPr>
        <w:t>UE</w:t>
      </w:r>
      <w:r>
        <w:t xml:space="preserve"> is capable of correctly </w:t>
      </w:r>
      <w:r w:rsidRPr="001F4117">
        <w:rPr>
          <w:u w:val="single"/>
        </w:rPr>
        <w:t>receiving</w:t>
      </w:r>
      <w:r>
        <w:t xml:space="preserve"> from two TRPs. </w:t>
      </w:r>
      <w:r w:rsidR="00B97048">
        <w:t xml:space="preserve">Assumption is that these two TRPs are not located at the same physical location. </w:t>
      </w:r>
    </w:p>
    <w:p w14:paraId="102AA6FF" w14:textId="1B78201D" w:rsidR="00CC700B" w:rsidRDefault="00CC700B" w:rsidP="00CC700B">
      <w:r>
        <w:t>Currently, for the DL TCI</w:t>
      </w:r>
      <w:r w:rsidR="00A60029">
        <w:t xml:space="preserve"> state switching and time tracking</w:t>
      </w:r>
      <w:r>
        <w:t>, according to spec</w:t>
      </w:r>
      <w:r w:rsidR="00A60029">
        <w:t>ification</w:t>
      </w:r>
      <w:r>
        <w:t xml:space="preserve"> TS 38.306, the UE is required to </w:t>
      </w:r>
      <w:r w:rsidR="00957C6B">
        <w:t>perform</w:t>
      </w:r>
      <w:r>
        <w:t xml:space="preserve"> time/frequency tracking for each active TCI state</w:t>
      </w:r>
      <w:r w:rsidR="00957C6B">
        <w:t xml:space="preserve"> in the list of active TCI states</w:t>
      </w:r>
      <w:r>
        <w:t>.</w:t>
      </w:r>
      <w:r w:rsidR="00957C6B">
        <w:t xml:space="preserve"> However, it is a UE capability how many TCI state the UE support in the list of active TCI states.</w:t>
      </w:r>
      <w:r w:rsidR="004D4175">
        <w:t xml:space="preserve"> Our understanding is that this can be between 1 and 8</w:t>
      </w:r>
      <w:r>
        <w:t xml:space="preserve">. </w:t>
      </w:r>
    </w:p>
    <w:p w14:paraId="38B08718" w14:textId="3BDEF036" w:rsidR="00CC700B" w:rsidRDefault="00E205CF" w:rsidP="009E59B4">
      <w:r>
        <w:t>Currently</w:t>
      </w:r>
      <w:r w:rsidR="00CC700B">
        <w:t xml:space="preserve">, the same </w:t>
      </w:r>
      <w:r>
        <w:t>requirements are</w:t>
      </w:r>
      <w:r w:rsidR="00CC700B">
        <w:t xml:space="preserve"> not </w:t>
      </w:r>
      <w:r>
        <w:t>defined</w:t>
      </w:r>
      <w:r w:rsidR="00CC700B">
        <w:t xml:space="preserve"> for the UL TCI states</w:t>
      </w:r>
      <w:r w:rsidR="00C808EE">
        <w:t>.</w:t>
      </w:r>
      <w:r w:rsidR="007C301D">
        <w:t xml:space="preserve"> In Rel-16, the </w:t>
      </w:r>
      <w:r w:rsidR="00C808EE">
        <w:t>DL/UL relied in channel reciprocity but in Rel-17 the following situation is possible: the DL and UL TCI states are associated to different TRPs.</w:t>
      </w:r>
    </w:p>
    <w:p w14:paraId="25277C04" w14:textId="77777777" w:rsidR="00CC700B" w:rsidRDefault="00CC700B" w:rsidP="00CC700B">
      <w:pPr>
        <w:keepNext/>
        <w:jc w:val="center"/>
      </w:pPr>
      <w:r>
        <w:rPr>
          <w:noProof/>
        </w:rPr>
        <w:lastRenderedPageBreak/>
        <w:drawing>
          <wp:inline distT="0" distB="0" distL="0" distR="0" wp14:anchorId="41BC32E5" wp14:editId="6BF963B7">
            <wp:extent cx="2292350" cy="26751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09865" cy="2695582"/>
                    </a:xfrm>
                    <a:prstGeom prst="rect">
                      <a:avLst/>
                    </a:prstGeom>
                  </pic:spPr>
                </pic:pic>
              </a:graphicData>
            </a:graphic>
          </wp:inline>
        </w:drawing>
      </w:r>
    </w:p>
    <w:p w14:paraId="76CD6C2F" w14:textId="74FC115F" w:rsidR="00CC700B" w:rsidRDefault="00CC700B" w:rsidP="00CC700B">
      <w:pPr>
        <w:pStyle w:val="Caption"/>
      </w:pPr>
      <w:r>
        <w:t xml:space="preserve">Figure </w:t>
      </w:r>
      <w:r w:rsidR="00F674C3">
        <w:fldChar w:fldCharType="begin"/>
      </w:r>
      <w:r w:rsidR="00F674C3">
        <w:instrText xml:space="preserve"> SEQ Figure \* ARABIC </w:instrText>
      </w:r>
      <w:r w:rsidR="00F674C3">
        <w:fldChar w:fldCharType="separate"/>
      </w:r>
      <w:r w:rsidR="0003658A">
        <w:rPr>
          <w:noProof/>
        </w:rPr>
        <w:t>1</w:t>
      </w:r>
      <w:r w:rsidR="00F674C3">
        <w:rPr>
          <w:noProof/>
        </w:rPr>
        <w:fldChar w:fldCharType="end"/>
      </w:r>
      <w:r>
        <w:t xml:space="preserve"> - Propagation delay difference in a</w:t>
      </w:r>
      <w:r w:rsidR="00F44187">
        <w:t xml:space="preserve">n </w:t>
      </w:r>
      <w:r>
        <w:t>intra-cell m-TRP scenario</w:t>
      </w:r>
    </w:p>
    <w:p w14:paraId="40C49422" w14:textId="0D8B2DD7" w:rsidR="00C30103" w:rsidRPr="001F4117" w:rsidRDefault="00C30103" w:rsidP="001F4117">
      <w:pPr>
        <w:pStyle w:val="RAN4observation0"/>
      </w:pPr>
      <w:r>
        <w:t xml:space="preserve">Up to Rel-16 the DL/UL relied </w:t>
      </w:r>
      <w:r w:rsidR="003F566E">
        <w:t>o</w:t>
      </w:r>
      <w:r>
        <w:t>n channel reciprocity. In Rel-17</w:t>
      </w:r>
      <w:r w:rsidRPr="001F4117">
        <w:t>, decoupled DL and UL is possible.</w:t>
      </w:r>
    </w:p>
    <w:p w14:paraId="4E90AD83" w14:textId="0FF011D8" w:rsidR="0046610E" w:rsidRPr="001F4117" w:rsidRDefault="000A7B7D" w:rsidP="00AD0EC6">
      <w:r w:rsidRPr="001F4117">
        <w:t xml:space="preserve">Let’s consider that the </w:t>
      </w:r>
      <w:r w:rsidR="000B0637" w:rsidRPr="001F4117">
        <w:t xml:space="preserve">DL </w:t>
      </w:r>
      <w:r w:rsidRPr="001F4117">
        <w:t xml:space="preserve">propagation delay </w:t>
      </w:r>
      <w:r w:rsidR="0003658A" w:rsidRPr="001F4117">
        <w:t>difference</w:t>
      </w:r>
      <w:r w:rsidR="00EC4BC4" w:rsidRPr="001F4117">
        <w:t xml:space="preserve"> </w:t>
      </w:r>
      <w:r w:rsidRPr="001F4117">
        <w:t xml:space="preserve">is equal to CP, and that the UE is deriving timing from DL-RS associated to TRP 1 and </w:t>
      </w:r>
      <w:r w:rsidR="007D26DC" w:rsidRPr="001F4117">
        <w:t>the UE</w:t>
      </w:r>
      <w:r w:rsidRPr="001F4117">
        <w:t xml:space="preserve"> is </w:t>
      </w:r>
      <w:r w:rsidR="007D26DC" w:rsidRPr="001F4117">
        <w:t>transmitting to</w:t>
      </w:r>
      <w:r w:rsidRPr="001F4117">
        <w:t xml:space="preserve"> TRP 2</w:t>
      </w:r>
      <w:r w:rsidR="00F44187" w:rsidRPr="001F4117">
        <w:t>, as in Figure 1</w:t>
      </w:r>
      <w:r w:rsidRPr="001F4117">
        <w:t xml:space="preserve">. Currently, according to </w:t>
      </w:r>
      <w:r w:rsidR="00F44187" w:rsidRPr="001F4117">
        <w:t>timing requirements in TS 38.133,</w:t>
      </w:r>
      <w:r w:rsidR="00FE2B0F" w:rsidRPr="001F4117">
        <w:t xml:space="preserve"> Table 7.1.2-1</w:t>
      </w:r>
      <w:r w:rsidR="00F44187" w:rsidRPr="001F4117">
        <w:t xml:space="preserve"> the UE shall have capability to follow the frame timing change of the reference cell in connected state and keep the transmission timing error with +-Te</w:t>
      </w:r>
      <w:r w:rsidR="0054348D" w:rsidRPr="001F4117">
        <w:t>.</w:t>
      </w:r>
      <w:r w:rsidR="000B5DC3" w:rsidRPr="001F4117">
        <w:t xml:space="preserve"> </w:t>
      </w:r>
      <w:r w:rsidR="00AD0EC6" w:rsidRPr="001F4117">
        <w:t>The reference cell is referring to the cell in which the UE is transmitting in UL.</w:t>
      </w:r>
    </w:p>
    <w:p w14:paraId="449F9CBE" w14:textId="4541A608" w:rsidR="000A7B7D" w:rsidRPr="001F4117" w:rsidRDefault="00F44187" w:rsidP="009E59B4">
      <w:r w:rsidRPr="001F4117">
        <w:t>The Te values are a fraction of the CP length for each SCS, as in the table below, considering that the SCS of the SSB and the SCS of the uplink signals are the same:</w:t>
      </w:r>
    </w:p>
    <w:tbl>
      <w:tblPr>
        <w:tblStyle w:val="TableGrid"/>
        <w:tblW w:w="0" w:type="auto"/>
        <w:tblLook w:val="04A0" w:firstRow="1" w:lastRow="0" w:firstColumn="1" w:lastColumn="0" w:noHBand="0" w:noVBand="1"/>
      </w:tblPr>
      <w:tblGrid>
        <w:gridCol w:w="2404"/>
        <w:gridCol w:w="2404"/>
        <w:gridCol w:w="2404"/>
        <w:gridCol w:w="2405"/>
      </w:tblGrid>
      <w:tr w:rsidR="0085599B" w:rsidRPr="001F4117" w14:paraId="751466E1" w14:textId="77777777" w:rsidTr="0085599B">
        <w:tc>
          <w:tcPr>
            <w:tcW w:w="2404" w:type="dxa"/>
          </w:tcPr>
          <w:p w14:paraId="7F3B8C61" w14:textId="285AFDBA" w:rsidR="0085599B" w:rsidRPr="001F4117" w:rsidRDefault="0085599B" w:rsidP="009E59B4">
            <w:r w:rsidRPr="001F4117">
              <w:t>SCS [kHz]</w:t>
            </w:r>
          </w:p>
        </w:tc>
        <w:tc>
          <w:tcPr>
            <w:tcW w:w="2404" w:type="dxa"/>
          </w:tcPr>
          <w:p w14:paraId="2A8572DB" w14:textId="77311CFA" w:rsidR="0085599B" w:rsidRPr="001F4117" w:rsidRDefault="0085599B" w:rsidP="009E59B4">
            <w:r w:rsidRPr="001F4117">
              <w:t>CP Length [</w:t>
            </w:r>
            <w:r w:rsidRPr="001F4117">
              <w:rPr>
                <w:rFonts w:ascii="Calibri" w:hAnsi="Calibri" w:cs="Calibri"/>
              </w:rPr>
              <w:t>μ</w:t>
            </w:r>
            <w:r w:rsidRPr="001F4117">
              <w:t>s]</w:t>
            </w:r>
          </w:p>
        </w:tc>
        <w:tc>
          <w:tcPr>
            <w:tcW w:w="2404" w:type="dxa"/>
          </w:tcPr>
          <w:p w14:paraId="5C93FAB9" w14:textId="03583287" w:rsidR="0085599B" w:rsidRPr="001F4117" w:rsidRDefault="0085599B" w:rsidP="009E59B4">
            <w:r w:rsidRPr="001F4117">
              <w:t>Te[</w:t>
            </w:r>
            <w:r w:rsidRPr="001F4117">
              <w:rPr>
                <w:rFonts w:ascii="Calibri" w:hAnsi="Calibri" w:cs="Calibri"/>
              </w:rPr>
              <w:t>μ</w:t>
            </w:r>
            <w:r w:rsidRPr="001F4117">
              <w:t>s]</w:t>
            </w:r>
          </w:p>
        </w:tc>
        <w:tc>
          <w:tcPr>
            <w:tcW w:w="2405" w:type="dxa"/>
          </w:tcPr>
          <w:p w14:paraId="340669C5" w14:textId="528A4D52" w:rsidR="0085599B" w:rsidRPr="001F4117" w:rsidRDefault="0085599B" w:rsidP="009E59B4">
            <w:r w:rsidRPr="001F4117">
              <w:t>Te/CP [%]</w:t>
            </w:r>
          </w:p>
        </w:tc>
      </w:tr>
      <w:tr w:rsidR="0085599B" w:rsidRPr="001F4117" w14:paraId="4BE40727" w14:textId="77777777" w:rsidTr="0085599B">
        <w:tc>
          <w:tcPr>
            <w:tcW w:w="2404" w:type="dxa"/>
          </w:tcPr>
          <w:p w14:paraId="2ABBCE69" w14:textId="11699AAF" w:rsidR="0085599B" w:rsidRPr="001F4117" w:rsidRDefault="0085599B" w:rsidP="009E59B4">
            <w:r w:rsidRPr="001F4117">
              <w:t>15</w:t>
            </w:r>
          </w:p>
        </w:tc>
        <w:tc>
          <w:tcPr>
            <w:tcW w:w="2404" w:type="dxa"/>
          </w:tcPr>
          <w:p w14:paraId="01EA519D" w14:textId="32F55439" w:rsidR="0085599B" w:rsidRPr="001F4117" w:rsidRDefault="0085599B" w:rsidP="009E59B4">
            <w:r w:rsidRPr="001F4117">
              <w:t>4.7</w:t>
            </w:r>
          </w:p>
        </w:tc>
        <w:tc>
          <w:tcPr>
            <w:tcW w:w="2404" w:type="dxa"/>
          </w:tcPr>
          <w:p w14:paraId="1549A1BF" w14:textId="38C46999" w:rsidR="0085599B" w:rsidRPr="001F4117" w:rsidRDefault="0085599B" w:rsidP="009E59B4">
            <w:r w:rsidRPr="001F4117">
              <w:t>0.39</w:t>
            </w:r>
          </w:p>
        </w:tc>
        <w:tc>
          <w:tcPr>
            <w:tcW w:w="2405" w:type="dxa"/>
          </w:tcPr>
          <w:p w14:paraId="44CEC839" w14:textId="64B238A0" w:rsidR="0085599B" w:rsidRPr="001F4117" w:rsidRDefault="0085599B" w:rsidP="009E59B4">
            <w:r w:rsidRPr="001F4117">
              <w:t>8.3%</w:t>
            </w:r>
          </w:p>
        </w:tc>
      </w:tr>
      <w:tr w:rsidR="0085599B" w:rsidRPr="001F4117" w14:paraId="4F17916D" w14:textId="77777777" w:rsidTr="0085599B">
        <w:tc>
          <w:tcPr>
            <w:tcW w:w="2404" w:type="dxa"/>
          </w:tcPr>
          <w:p w14:paraId="05F331D9" w14:textId="615D143D" w:rsidR="0085599B" w:rsidRPr="001F4117" w:rsidRDefault="0085599B" w:rsidP="009E59B4">
            <w:r w:rsidRPr="001F4117">
              <w:t>30</w:t>
            </w:r>
          </w:p>
        </w:tc>
        <w:tc>
          <w:tcPr>
            <w:tcW w:w="2404" w:type="dxa"/>
          </w:tcPr>
          <w:p w14:paraId="5DCBFAAB" w14:textId="754F8428" w:rsidR="0085599B" w:rsidRPr="001F4117" w:rsidRDefault="0085599B" w:rsidP="009E59B4">
            <w:r w:rsidRPr="001F4117">
              <w:t>2.3</w:t>
            </w:r>
          </w:p>
        </w:tc>
        <w:tc>
          <w:tcPr>
            <w:tcW w:w="2404" w:type="dxa"/>
          </w:tcPr>
          <w:p w14:paraId="755C4BBB" w14:textId="6C3E35DB" w:rsidR="0085599B" w:rsidRPr="001F4117" w:rsidRDefault="0085599B" w:rsidP="009E59B4">
            <w:r w:rsidRPr="001F4117">
              <w:t>0.26</w:t>
            </w:r>
          </w:p>
        </w:tc>
        <w:tc>
          <w:tcPr>
            <w:tcW w:w="2405" w:type="dxa"/>
          </w:tcPr>
          <w:p w14:paraId="70D24E6D" w14:textId="4D76079C" w:rsidR="0085599B" w:rsidRPr="001F4117" w:rsidRDefault="0085599B" w:rsidP="009E59B4">
            <w:r w:rsidRPr="001F4117">
              <w:t>11.3%</w:t>
            </w:r>
          </w:p>
        </w:tc>
      </w:tr>
      <w:tr w:rsidR="0085599B" w:rsidRPr="001F4117" w14:paraId="44CE460A" w14:textId="77777777" w:rsidTr="0085599B">
        <w:tc>
          <w:tcPr>
            <w:tcW w:w="2404" w:type="dxa"/>
          </w:tcPr>
          <w:p w14:paraId="5632D6BE" w14:textId="2A7431AE" w:rsidR="0085599B" w:rsidRPr="001F4117" w:rsidRDefault="0085599B" w:rsidP="009E59B4">
            <w:r w:rsidRPr="001F4117">
              <w:t>120</w:t>
            </w:r>
          </w:p>
        </w:tc>
        <w:tc>
          <w:tcPr>
            <w:tcW w:w="2404" w:type="dxa"/>
          </w:tcPr>
          <w:p w14:paraId="7765102F" w14:textId="129E8588" w:rsidR="0085599B" w:rsidRPr="001F4117" w:rsidRDefault="0085599B" w:rsidP="009E59B4">
            <w:r w:rsidRPr="001F4117">
              <w:t>0.59</w:t>
            </w:r>
          </w:p>
        </w:tc>
        <w:tc>
          <w:tcPr>
            <w:tcW w:w="2404" w:type="dxa"/>
          </w:tcPr>
          <w:p w14:paraId="7B2AE11E" w14:textId="5B001216" w:rsidR="0085599B" w:rsidRPr="001F4117" w:rsidRDefault="0085599B" w:rsidP="009E59B4">
            <w:r w:rsidRPr="001F4117">
              <w:t>0.11</w:t>
            </w:r>
          </w:p>
        </w:tc>
        <w:tc>
          <w:tcPr>
            <w:tcW w:w="2405" w:type="dxa"/>
          </w:tcPr>
          <w:p w14:paraId="370B3A74" w14:textId="0DE76757" w:rsidR="0085599B" w:rsidRPr="001F4117" w:rsidRDefault="0085599B" w:rsidP="009E59B4">
            <w:r w:rsidRPr="001F4117">
              <w:t>19%</w:t>
            </w:r>
          </w:p>
        </w:tc>
      </w:tr>
    </w:tbl>
    <w:p w14:paraId="028B482B" w14:textId="77777777" w:rsidR="00F44187" w:rsidRPr="001F4117" w:rsidRDefault="00F44187" w:rsidP="009E59B4"/>
    <w:p w14:paraId="2B9AC133" w14:textId="21251437" w:rsidR="000B63A4" w:rsidRPr="001F4117" w:rsidRDefault="00791A16" w:rsidP="00090905">
      <w:r w:rsidRPr="001F4117">
        <w:t>T</w:t>
      </w:r>
      <w:r w:rsidR="0085599B" w:rsidRPr="001F4117">
        <w:t xml:space="preserve">he </w:t>
      </w:r>
      <w:r w:rsidR="00DC13EC" w:rsidRPr="001F4117">
        <w:t>UL transmit</w:t>
      </w:r>
      <w:r w:rsidR="0085599B" w:rsidRPr="001F4117">
        <w:t xml:space="preserve"> timing requirements consider that the UE is tracking </w:t>
      </w:r>
      <w:r w:rsidR="00DC13EC" w:rsidRPr="001F4117">
        <w:t xml:space="preserve">DL of </w:t>
      </w:r>
      <w:r w:rsidR="0085599B" w:rsidRPr="001F4117">
        <w:t xml:space="preserve">the reference cell, </w:t>
      </w:r>
      <w:r w:rsidR="00330227" w:rsidRPr="001F4117">
        <w:t xml:space="preserve">where the reference cell is the cell where the UE is transmitting, </w:t>
      </w:r>
      <w:r w:rsidR="0085599B" w:rsidRPr="001F4117">
        <w:t xml:space="preserve">but </w:t>
      </w:r>
      <w:r w:rsidR="00330227" w:rsidRPr="001F4117">
        <w:t xml:space="preserve">they </w:t>
      </w:r>
      <w:r w:rsidR="0085599B" w:rsidRPr="001F4117">
        <w:t xml:space="preserve">do not </w:t>
      </w:r>
      <w:r w:rsidR="00FC323D" w:rsidRPr="001F4117">
        <w:t>mention</w:t>
      </w:r>
      <w:r w:rsidR="0085599B" w:rsidRPr="001F4117">
        <w:t xml:space="preserve"> the UE require</w:t>
      </w:r>
      <w:r w:rsidR="00E563D7" w:rsidRPr="001F4117">
        <w:t>ments</w:t>
      </w:r>
      <w:r w:rsidR="0085599B" w:rsidRPr="001F4117">
        <w:t xml:space="preserve"> </w:t>
      </w:r>
      <w:r w:rsidR="00E563D7" w:rsidRPr="001F4117">
        <w:t>related</w:t>
      </w:r>
      <w:r w:rsidR="0085599B" w:rsidRPr="001F4117">
        <w:t xml:space="preserve"> to track </w:t>
      </w:r>
      <w:r w:rsidR="004A42F2" w:rsidRPr="001F4117">
        <w:t xml:space="preserve">timing from specific </w:t>
      </w:r>
      <w:r w:rsidR="0085599B" w:rsidRPr="001F4117">
        <w:t>TRP</w:t>
      </w:r>
      <w:r w:rsidR="00D46E97" w:rsidRPr="001F4117">
        <w:t>s of a cell</w:t>
      </w:r>
      <w:r w:rsidR="0085599B" w:rsidRPr="001F4117">
        <w:t xml:space="preserve">. </w:t>
      </w:r>
      <w:r w:rsidR="006343BF" w:rsidRPr="001F4117">
        <w:t>Hence</w:t>
      </w:r>
      <w:r w:rsidR="0085599B" w:rsidRPr="001F4117">
        <w:t>, the</w:t>
      </w:r>
      <w:r w:rsidR="006343BF" w:rsidRPr="001F4117">
        <w:t>re may be</w:t>
      </w:r>
      <w:r w:rsidR="0085599B" w:rsidRPr="001F4117">
        <w:t xml:space="preserve"> situation</w:t>
      </w:r>
      <w:r w:rsidR="006343BF" w:rsidRPr="001F4117">
        <w:t>s</w:t>
      </w:r>
      <w:r w:rsidR="0085599B" w:rsidRPr="001F4117">
        <w:t xml:space="preserve"> </w:t>
      </w:r>
      <w:r w:rsidR="006343BF" w:rsidRPr="001F4117">
        <w:t>where</w:t>
      </w:r>
      <w:r w:rsidR="0085599B" w:rsidRPr="001F4117">
        <w:t xml:space="preserve"> the UE is able to fulfill the </w:t>
      </w:r>
      <w:r w:rsidR="006343BF" w:rsidRPr="001F4117">
        <w:t xml:space="preserve">transmit </w:t>
      </w:r>
      <w:r w:rsidR="0085599B" w:rsidRPr="001F4117">
        <w:t xml:space="preserve">timing requirements in TRP1 but not in TRP2. </w:t>
      </w:r>
    </w:p>
    <w:p w14:paraId="44181ECE" w14:textId="6725F303" w:rsidR="0003658A" w:rsidRDefault="000B63A4" w:rsidP="00090905">
      <w:r w:rsidRPr="001F4117">
        <w:t xml:space="preserve">The UL transmit timing requirement </w:t>
      </w:r>
      <w:r w:rsidR="00AB740A" w:rsidRPr="001F4117">
        <w:t>is in place to ensure</w:t>
      </w:r>
      <w:r w:rsidRPr="001F4117">
        <w:t xml:space="preserve"> the network</w:t>
      </w:r>
      <w:r w:rsidR="002D21C4" w:rsidRPr="001F4117">
        <w:t xml:space="preserve"> reception.</w:t>
      </w:r>
      <w:r w:rsidRPr="001F4117">
        <w:t xml:space="preserve"> </w:t>
      </w:r>
      <w:r w:rsidR="008F5F6E" w:rsidRPr="001F4117">
        <w:t xml:space="preserve">If the UL transmit timing is not as expected UL transmissions from the may not be received </w:t>
      </w:r>
      <w:r w:rsidR="00F618F8" w:rsidRPr="001F4117">
        <w:t xml:space="preserve">by the gNB which of course impacts also the UE and overall performance. </w:t>
      </w:r>
      <w:r w:rsidR="00957C73" w:rsidRPr="001F4117">
        <w:t>The UL transmission is relative to the DL reception in the cell</w:t>
      </w:r>
      <w:r w:rsidR="00957C73">
        <w:t xml:space="preserve">/TRP </w:t>
      </w:r>
      <w:r w:rsidR="00C51C43">
        <w:t>and if the received DL frame from the cells/TRPs differ</w:t>
      </w:r>
      <w:r w:rsidR="000321B3">
        <w:t>s</w:t>
      </w:r>
      <w:r w:rsidR="00C51C43">
        <w:t xml:space="preserve"> </w:t>
      </w:r>
      <w:r w:rsidR="000321B3">
        <w:t>one cannot assume using DL frame fr</w:t>
      </w:r>
      <w:r w:rsidR="00B816C0">
        <w:t>o</w:t>
      </w:r>
      <w:r w:rsidR="000321B3">
        <w:t xml:space="preserve">m one cell/TRP as timing for UL transmission to another cell/TRP. </w:t>
      </w:r>
      <w:r w:rsidR="009D77E3">
        <w:t>Hence, the DL tracking</w:t>
      </w:r>
      <w:r w:rsidR="0085599B">
        <w:t xml:space="preserve"> </w:t>
      </w:r>
      <w:r w:rsidR="00FF38D4">
        <w:t>has to be associated to the cell/TRP where the UE transmit as otherwise the gNB</w:t>
      </w:r>
      <w:r w:rsidR="0085599B">
        <w:t xml:space="preserve"> might receive UL signals from UEs </w:t>
      </w:r>
      <w:r w:rsidR="0003658A">
        <w:t>using different timing references</w:t>
      </w:r>
      <w:r w:rsidR="0085599B">
        <w:t>.</w:t>
      </w:r>
      <w:r w:rsidR="0003658A">
        <w:t xml:space="preserve"> </w:t>
      </w:r>
    </w:p>
    <w:p w14:paraId="0C847E0F" w14:textId="6F83225D" w:rsidR="00FA724F" w:rsidRPr="000F4569" w:rsidRDefault="00FA724F" w:rsidP="00FA724F">
      <w:r>
        <w:t xml:space="preserve">For DL MAC-CE and DCI switching, active TCI state list has been used to trigger TCI switching with data scheduling. If a TCI state is active in DL, the UE is </w:t>
      </w:r>
      <w:r w:rsidR="006B456F">
        <w:t>required</w:t>
      </w:r>
      <w:r>
        <w:t xml:space="preserve"> to conduct time and frequency tracking on the source RS. Such DL MAC-CE active state has been defined in </w:t>
      </w:r>
      <w:r w:rsidR="00A65FA0">
        <w:t>38.</w:t>
      </w:r>
      <w:r>
        <w:t>133. We capture below to compare DL and UL switching statements as currently captured in latest Rel-17 version of 38.133.</w:t>
      </w:r>
    </w:p>
    <w:tbl>
      <w:tblPr>
        <w:tblStyle w:val="TableGrid"/>
        <w:tblW w:w="0" w:type="auto"/>
        <w:tblLook w:val="04A0" w:firstRow="1" w:lastRow="0" w:firstColumn="1" w:lastColumn="0" w:noHBand="0" w:noVBand="1"/>
      </w:tblPr>
      <w:tblGrid>
        <w:gridCol w:w="9617"/>
      </w:tblGrid>
      <w:tr w:rsidR="00FA724F" w14:paraId="1533C1AA" w14:textId="77777777" w:rsidTr="002645FB">
        <w:tc>
          <w:tcPr>
            <w:tcW w:w="9617" w:type="dxa"/>
          </w:tcPr>
          <w:p w14:paraId="51E4B94D" w14:textId="72F5D7C0" w:rsidR="00FA724F" w:rsidRDefault="00FA724F" w:rsidP="002645FB">
            <w:pPr>
              <w:rPr>
                <w:b/>
                <w:bCs/>
              </w:rPr>
            </w:pPr>
            <w:r>
              <w:rPr>
                <w:b/>
                <w:i/>
                <w:noProof/>
                <w:sz w:val="24"/>
              </w:rPr>
              <w:t>TS38.133</w:t>
            </w:r>
          </w:p>
          <w:p w14:paraId="4EA58D1F" w14:textId="77777777" w:rsidR="00FA724F" w:rsidRDefault="00FA724F" w:rsidP="002645FB">
            <w:pPr>
              <w:rPr>
                <w:b/>
                <w:bCs/>
              </w:rPr>
            </w:pPr>
          </w:p>
          <w:p w14:paraId="4023C969" w14:textId="77777777" w:rsidR="00FA724F" w:rsidRPr="006F4C67" w:rsidRDefault="00FA724F" w:rsidP="002645FB">
            <w:pPr>
              <w:rPr>
                <w:b/>
                <w:bCs/>
              </w:rPr>
            </w:pPr>
            <w:r w:rsidRPr="006F4C67">
              <w:rPr>
                <w:b/>
                <w:bCs/>
              </w:rPr>
              <w:t>8.15.3</w:t>
            </w:r>
            <w:r w:rsidRPr="006F4C67">
              <w:rPr>
                <w:b/>
                <w:bCs/>
              </w:rPr>
              <w:tab/>
              <w:t>MAC-CE based downlink TCI state switch delay</w:t>
            </w:r>
          </w:p>
          <w:p w14:paraId="37F2913E" w14:textId="77777777" w:rsidR="00FA724F" w:rsidRDefault="00FA724F" w:rsidP="002645FB"/>
          <w:p w14:paraId="6FBAD807" w14:textId="77777777" w:rsidR="00FA724F" w:rsidRDefault="00FA724F" w:rsidP="002645FB">
            <w:pPr>
              <w:rPr>
                <w:i/>
                <w:lang w:eastAsia="zh-CN"/>
              </w:rPr>
            </w:pPr>
            <w:r w:rsidRPr="009C5807">
              <w:rPr>
                <w:rFonts w:eastAsia="Malgun Gothic"/>
                <w:lang w:eastAsia="zh-CN"/>
              </w:rPr>
              <w:lastRenderedPageBreak/>
              <w:t>If the target TCI state is unknown, upon</w:t>
            </w:r>
            <w:r w:rsidRPr="009C5807">
              <w:rPr>
                <w:lang w:eastAsia="zh-CN"/>
              </w:rPr>
              <w:t xml:space="preserve"> receiv</w:t>
            </w:r>
            <w:r w:rsidRPr="009C5807">
              <w:rPr>
                <w:rFonts w:eastAsia="Malgun Gothic"/>
                <w:lang w:eastAsia="zh-CN"/>
              </w:rPr>
              <w:t xml:space="preserve">ing </w:t>
            </w:r>
            <w:r w:rsidRPr="00276143">
              <w:rPr>
                <w:rFonts w:eastAsia="Malgun Gothic"/>
                <w:highlight w:val="yellow"/>
                <w:lang w:eastAsia="zh-CN"/>
              </w:rPr>
              <w:t>PDSCH carrying</w:t>
            </w:r>
            <w:r w:rsidRPr="00276143">
              <w:rPr>
                <w:highlight w:val="yellow"/>
                <w:lang w:eastAsia="zh-CN"/>
              </w:rPr>
              <w:t xml:space="preserve"> </w:t>
            </w:r>
            <w:r w:rsidRPr="00276143">
              <w:rPr>
                <w:rFonts w:eastAsia="Malgun Gothic"/>
                <w:highlight w:val="yellow"/>
                <w:lang w:eastAsia="zh-CN"/>
              </w:rPr>
              <w:t>MAC-CE activation command in slot n</w:t>
            </w:r>
            <w:r w:rsidRPr="009C5807">
              <w:rPr>
                <w:lang w:eastAsia="zh-CN"/>
              </w:rPr>
              <w:t xml:space="preserve">, UE shall be able to receive </w:t>
            </w:r>
            <w:r w:rsidRPr="00D20179">
              <w:rPr>
                <w:rFonts w:eastAsia="Malgun Gothic"/>
                <w:lang w:eastAsia="zh-TW"/>
              </w:rPr>
              <w:t>UE-dedicated PDCCH/PDSCH</w:t>
            </w:r>
            <w:r w:rsidRPr="009C5807">
              <w:rPr>
                <w:lang w:eastAsia="zh-CN"/>
              </w:rPr>
              <w:t xml:space="preserve"> with target </w:t>
            </w:r>
            <w:r w:rsidRPr="009C5807">
              <w:rPr>
                <w:rFonts w:eastAsia="Malgun Gothic"/>
                <w:lang w:eastAsia="zh-CN"/>
              </w:rPr>
              <w:t>TCI state</w:t>
            </w:r>
            <w:r w:rsidRPr="009C5807">
              <w:rPr>
                <w:lang w:eastAsia="zh-CN"/>
              </w:rPr>
              <w:t xml:space="preserve"> </w:t>
            </w:r>
            <w:r w:rsidRPr="009C5807">
              <w:rPr>
                <w:rFonts w:eastAsia="Malgun Gothic"/>
                <w:lang w:eastAsia="zh-CN"/>
              </w:rPr>
              <w:t>of</w:t>
            </w:r>
            <w:r w:rsidRPr="009C5807">
              <w:rPr>
                <w:lang w:eastAsia="zh-CN"/>
              </w:rPr>
              <w:t xml:space="preserve"> the serving cell</w:t>
            </w:r>
            <w:r>
              <w:rPr>
                <w:lang w:eastAsia="zh-CN"/>
              </w:rPr>
              <w:t xml:space="preserve"> </w:t>
            </w:r>
            <w:r w:rsidRPr="009C5807">
              <w:rPr>
                <w:lang w:eastAsia="zh-CN"/>
              </w:rPr>
              <w:t xml:space="preserve">on which </w:t>
            </w:r>
            <w:r w:rsidRPr="009C5807">
              <w:rPr>
                <w:rFonts w:eastAsia="Malgun Gothic"/>
                <w:lang w:eastAsia="zh-CN"/>
              </w:rPr>
              <w:t>TCI state</w:t>
            </w:r>
            <w:r w:rsidRPr="009C5807">
              <w:rPr>
                <w:lang w:eastAsia="zh-CN"/>
              </w:rPr>
              <w:t xml:space="preserve"> switch occurs </w:t>
            </w:r>
            <w:r w:rsidRPr="009C5807">
              <w:rPr>
                <w:rFonts w:eastAsia="Malgun Gothic"/>
                <w:lang w:eastAsia="zh-CN"/>
              </w:rPr>
              <w:t>at the first slot that is after</w:t>
            </w:r>
            <w:r w:rsidRPr="009C5807" w:rsidDel="00024E91">
              <w:rPr>
                <w:lang w:eastAsia="zh-CN"/>
              </w:rPr>
              <w:t xml:space="preserve"> </w:t>
            </w:r>
            <w:r w:rsidRPr="009C5807">
              <w:rPr>
                <w:lang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xml:space="preserve"> + </w:t>
            </w:r>
            <w:r w:rsidRPr="009C5807">
              <w:rPr>
                <w:lang w:eastAsia="en-GB"/>
              </w:rPr>
              <w:t>T</w:t>
            </w:r>
            <w:r w:rsidRPr="009C5807">
              <w:rPr>
                <w:vertAlign w:val="subscript"/>
                <w:lang w:eastAsia="en-GB"/>
              </w:rPr>
              <w:t xml:space="preserve">L1-RSRP </w:t>
            </w:r>
            <w:r w:rsidRPr="009C5807">
              <w:rPr>
                <w:rFonts w:eastAsia="Malgun Gothic"/>
                <w:lang w:eastAsia="zh-CN"/>
              </w:rPr>
              <w:t>+TO</w:t>
            </w:r>
            <w:r w:rsidRPr="009C5807">
              <w:rPr>
                <w:rFonts w:eastAsia="Malgun Gothic"/>
                <w:vertAlign w:val="subscript"/>
                <w:lang w:eastAsia="zh-CN"/>
              </w:rPr>
              <w:t>uk</w:t>
            </w:r>
            <w:r w:rsidRPr="009C5807">
              <w:rPr>
                <w:rFonts w:eastAsia="Malgun Gothic"/>
                <w:lang w:eastAsia="zh-CN"/>
              </w:rPr>
              <w:t>*(T</w:t>
            </w:r>
            <w:r w:rsidRPr="009C5807">
              <w:rPr>
                <w:rFonts w:eastAsia="Malgun Gothic"/>
                <w:vertAlign w:val="subscript"/>
                <w:lang w:eastAsia="zh-CN"/>
              </w:rPr>
              <w:t>first-SSB</w:t>
            </w:r>
            <w:r w:rsidRPr="009C5807">
              <w:rPr>
                <w:rFonts w:eastAsia="Malgun Gothic"/>
                <w:lang w:eastAsia="zh-CN"/>
              </w:rPr>
              <w:t>+ T</w:t>
            </w:r>
            <w:r w:rsidRPr="009C5807">
              <w:rPr>
                <w:rFonts w:eastAsia="Malgun Gothic"/>
                <w:vertAlign w:val="subscript"/>
                <w:lang w:eastAsia="zh-CN"/>
              </w:rPr>
              <w:t>SSB-proc</w:t>
            </w:r>
            <w:r w:rsidRPr="009C5807">
              <w:rPr>
                <w:rFonts w:eastAsia="Malgun Gothic"/>
                <w:lang w:eastAsia="zh-CN"/>
              </w:rPr>
              <w:t>)</w:t>
            </w:r>
            <w:r w:rsidRPr="009C5807">
              <w:rPr>
                <w:lang w:eastAsia="zh-CN"/>
              </w:rPr>
              <w:t xml:space="preserve"> / </w:t>
            </w:r>
            <w:r w:rsidRPr="009C5807">
              <w:rPr>
                <w:i/>
                <w:lang w:eastAsia="zh-CN"/>
              </w:rPr>
              <w:t>NR slot length</w:t>
            </w:r>
            <w:r w:rsidRPr="009C5807">
              <w:rPr>
                <w:lang w:eastAsia="zh-CN"/>
              </w:rPr>
              <w:t>.</w:t>
            </w:r>
          </w:p>
          <w:p w14:paraId="6DFE82F2" w14:textId="77777777" w:rsidR="00FA724F" w:rsidRDefault="00FA724F" w:rsidP="002645FB">
            <w:r>
              <w:t>…</w:t>
            </w:r>
          </w:p>
          <w:p w14:paraId="57F2683C" w14:textId="77777777" w:rsidR="00FA724F" w:rsidRPr="009C5807" w:rsidRDefault="00FA724F" w:rsidP="002645FB">
            <w:pPr>
              <w:pStyle w:val="B1"/>
              <w:rPr>
                <w:lang w:val="en-US" w:eastAsia="zh-CN"/>
              </w:rPr>
            </w:pPr>
            <w:r w:rsidRPr="00303645">
              <w:rPr>
                <w:lang w:val="en-US"/>
              </w:rPr>
              <w:t>TO</w:t>
            </w:r>
            <w:r w:rsidRPr="00303645">
              <w:rPr>
                <w:vertAlign w:val="subscript"/>
                <w:lang w:val="en-US"/>
              </w:rPr>
              <w:t>k</w:t>
            </w:r>
            <w:r w:rsidRPr="00303645">
              <w:rPr>
                <w:lang w:val="en-US"/>
              </w:rPr>
              <w:t xml:space="preserve"> = 1 if target TCI state is </w:t>
            </w:r>
            <w:r w:rsidRPr="00303645">
              <w:rPr>
                <w:highlight w:val="yellow"/>
                <w:lang w:val="en-US"/>
              </w:rPr>
              <w:t>not in the active TCI state list for PDSCH/P</w:t>
            </w:r>
            <w:r w:rsidRPr="00303645">
              <w:rPr>
                <w:rFonts w:hint="eastAsia"/>
                <w:highlight w:val="yellow"/>
                <w:lang w:val="en-US" w:eastAsia="zh-CN"/>
              </w:rPr>
              <w:t>DCCH</w:t>
            </w:r>
            <w:r w:rsidRPr="009C5807">
              <w:rPr>
                <w:lang w:val="en-US"/>
              </w:rPr>
              <w:t>, 0 otherwise</w:t>
            </w:r>
            <w:r w:rsidRPr="009C5807">
              <w:rPr>
                <w:lang w:val="en-US" w:eastAsia="zh-CN"/>
              </w:rPr>
              <w:t>.</w:t>
            </w:r>
            <w:r>
              <w:rPr>
                <w:lang w:val="en-US" w:eastAsia="zh-CN"/>
              </w:rPr>
              <w:t xml:space="preserve"> </w:t>
            </w:r>
          </w:p>
          <w:p w14:paraId="0995BC69" w14:textId="77777777" w:rsidR="00FA724F" w:rsidRDefault="00FA724F" w:rsidP="002645FB"/>
          <w:p w14:paraId="5069D03A" w14:textId="77777777" w:rsidR="00FA724F" w:rsidRDefault="00FA724F" w:rsidP="002645FB"/>
          <w:p w14:paraId="066610DF" w14:textId="77777777" w:rsidR="00FA724F" w:rsidRPr="00276143" w:rsidRDefault="00FA724F" w:rsidP="002645FB">
            <w:pPr>
              <w:rPr>
                <w:b/>
                <w:bCs/>
              </w:rPr>
            </w:pPr>
            <w:r w:rsidRPr="00276143">
              <w:rPr>
                <w:b/>
                <w:bCs/>
              </w:rPr>
              <w:t>8.16.3</w:t>
            </w:r>
            <w:r w:rsidRPr="00276143">
              <w:rPr>
                <w:b/>
                <w:bCs/>
              </w:rPr>
              <w:tab/>
              <w:t xml:space="preserve">MAC-CE based </w:t>
            </w:r>
            <w:r w:rsidRPr="00276143">
              <w:rPr>
                <w:b/>
                <w:bCs/>
                <w:highlight w:val="cyan"/>
              </w:rPr>
              <w:t>uplink TCI</w:t>
            </w:r>
            <w:r w:rsidRPr="00276143">
              <w:rPr>
                <w:b/>
                <w:bCs/>
              </w:rPr>
              <w:t xml:space="preserve"> state switch delay</w:t>
            </w:r>
          </w:p>
          <w:p w14:paraId="14A1FFA6" w14:textId="77777777" w:rsidR="00FA724F" w:rsidRDefault="00FA724F" w:rsidP="002645FB"/>
          <w:p w14:paraId="25D94578" w14:textId="77777777" w:rsidR="00FA724F" w:rsidRDefault="00FA724F" w:rsidP="002645FB">
            <w:pPr>
              <w:rPr>
                <w:lang w:eastAsia="zh-CN"/>
              </w:rPr>
            </w:pPr>
            <w:r>
              <w:rPr>
                <w:lang w:eastAsia="zh-CN"/>
              </w:rPr>
              <w:t>F</w:t>
            </w:r>
            <w:r w:rsidRPr="009C5807">
              <w:rPr>
                <w:lang w:eastAsia="zh-CN"/>
              </w:rPr>
              <w:t xml:space="preserve">or </w:t>
            </w:r>
            <w:r>
              <w:rPr>
                <w:lang w:eastAsia="zh-CN"/>
              </w:rPr>
              <w:t xml:space="preserve">separate </w:t>
            </w:r>
            <w:r w:rsidRPr="009C5807">
              <w:rPr>
                <w:lang w:eastAsia="zh-CN"/>
              </w:rPr>
              <w:t xml:space="preserve">UL </w:t>
            </w:r>
            <w:r>
              <w:rPr>
                <w:lang w:eastAsia="zh-CN"/>
              </w:rPr>
              <w:t xml:space="preserve">TCI state switch </w:t>
            </w:r>
            <w:r w:rsidRPr="00CE4CBF">
              <w:t>or joint TCI state</w:t>
            </w:r>
            <w:r w:rsidRPr="009C5807">
              <w:rPr>
                <w:lang w:eastAsia="zh-CN"/>
              </w:rPr>
              <w:t xml:space="preserve"> switch for PUCCH</w:t>
            </w:r>
            <w:r>
              <w:rPr>
                <w:lang w:eastAsia="zh-CN"/>
              </w:rPr>
              <w:t xml:space="preserve"> or PUSCH,</w:t>
            </w:r>
            <w:r w:rsidRPr="009C5807">
              <w:rPr>
                <w:lang w:eastAsia="zh-CN"/>
              </w:rPr>
              <w:t xml:space="preserve"> or semi-persistent</w:t>
            </w:r>
            <w:r>
              <w:rPr>
                <w:lang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eastAsia="zh-CN"/>
              </w:rPr>
              <w:t xml:space="preserve"> SRS, when </w:t>
            </w:r>
            <w:r w:rsidRPr="009C5807">
              <w:rPr>
                <w:i/>
                <w:lang w:eastAsia="zh-CN"/>
              </w:rPr>
              <w:t>beamCorrespondenceWithoutUL-BeamSweeping</w:t>
            </w:r>
            <w:r w:rsidRPr="009C5807">
              <w:rPr>
                <w:lang w:eastAsia="zh-CN"/>
              </w:rPr>
              <w:t xml:space="preserve"> </w:t>
            </w:r>
            <w:r>
              <w:rPr>
                <w:lang w:eastAsia="zh-CN"/>
              </w:rPr>
              <w:t xml:space="preserve">is </w:t>
            </w:r>
            <w:r w:rsidRPr="009C5807">
              <w:rPr>
                <w:lang w:eastAsia="zh-CN"/>
              </w:rPr>
              <w:t>set to 1</w:t>
            </w:r>
            <w:r>
              <w:rPr>
                <w:lang w:eastAsia="zh-CN"/>
              </w:rPr>
              <w:t xml:space="preserve">, </w:t>
            </w:r>
            <w:r w:rsidRPr="009C5807">
              <w:rPr>
                <w:lang w:eastAsia="zh-CN"/>
              </w:rPr>
              <w:t xml:space="preserve">upon receiving </w:t>
            </w:r>
            <w:r w:rsidRPr="00276143">
              <w:rPr>
                <w:highlight w:val="yellow"/>
                <w:lang w:eastAsia="zh-CN"/>
              </w:rPr>
              <w:t>PDSCH carrying MAC-CE activation command in slot n</w:t>
            </w:r>
            <w:r>
              <w:rPr>
                <w:lang w:eastAsia="zh-CN"/>
              </w:rPr>
              <w:t xml:space="preserve"> on serving cell</w:t>
            </w:r>
            <w:r w:rsidRPr="009C5807">
              <w:rPr>
                <w:lang w:eastAsia="zh-CN"/>
              </w:rPr>
              <w:t xml:space="preserve">, </w:t>
            </w:r>
          </w:p>
          <w:p w14:paraId="1B4ACEFC" w14:textId="77777777" w:rsidR="00FA724F" w:rsidRDefault="00FA724F" w:rsidP="002645FB">
            <w:pPr>
              <w:rPr>
                <w:lang w:eastAsia="zh-CN"/>
              </w:rPr>
            </w:pPr>
          </w:p>
          <w:p w14:paraId="1FF34A7A" w14:textId="77777777" w:rsidR="00FA724F" w:rsidRPr="00200F7A" w:rsidRDefault="00FA724F" w:rsidP="002645FB">
            <w:pPr>
              <w:pStyle w:val="B1"/>
              <w:numPr>
                <w:ilvl w:val="2"/>
                <w:numId w:val="25"/>
              </w:numPr>
              <w:ind w:left="568" w:hanging="284"/>
              <w:rPr>
                <w:rFonts w:eastAsia="SimSun"/>
                <w:lang w:eastAsia="zh-CN"/>
              </w:rPr>
            </w:pPr>
            <w:r w:rsidRPr="00200F7A">
              <w:rPr>
                <w:rFonts w:eastAsia="SimSun"/>
                <w:lang w:eastAsia="zh-CN"/>
              </w:rPr>
              <w:t xml:space="preserve">If target TCI state is known,  </w:t>
            </w:r>
          </w:p>
          <w:p w14:paraId="537CF53F" w14:textId="77777777" w:rsidR="00FA724F" w:rsidRDefault="00FA724F" w:rsidP="002645FB">
            <w:pPr>
              <w:pStyle w:val="B1"/>
              <w:numPr>
                <w:ilvl w:val="0"/>
                <w:numId w:val="26"/>
              </w:numPr>
              <w:ind w:left="851" w:hanging="284"/>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 </w:t>
            </w:r>
            <w:r w:rsidRPr="003E2410">
              <w:rPr>
                <w:rFonts w:eastAsia="Times New Roman"/>
                <w:bCs/>
                <w:iCs/>
                <w:szCs w:val="21"/>
              </w:rPr>
              <w:t>NM</w:t>
            </w:r>
            <w:r w:rsidRPr="00346173">
              <w:rPr>
                <w:rFonts w:eastAsia="Times New Roman"/>
                <w:bCs/>
                <w:i/>
                <w:szCs w:val="21"/>
              </w:rPr>
              <w:t>*</w:t>
            </w:r>
            <w:r w:rsidRPr="00901F8A">
              <w:rPr>
                <w:rFonts w:eastAsia="Times New Roman"/>
                <w:bCs/>
                <w:iCs/>
                <w:szCs w:val="21"/>
              </w:rPr>
              <w:t xml:space="preserve"> (T</w:t>
            </w:r>
            <w:r w:rsidRPr="00901F8A">
              <w:rPr>
                <w:rFonts w:eastAsia="Times New Roman"/>
                <w:bCs/>
                <w:iCs/>
                <w:szCs w:val="21"/>
                <w:vertAlign w:val="subscript"/>
              </w:rPr>
              <w:t xml:space="preserve">first_target-PL-RS </w:t>
            </w:r>
            <w:r w:rsidRPr="00901F8A">
              <w:rPr>
                <w:rFonts w:eastAsia="Times New Roman"/>
                <w:bCs/>
                <w:iCs/>
                <w:szCs w:val="21"/>
              </w:rPr>
              <w:t>+ 4*T</w:t>
            </w:r>
            <w:r w:rsidRPr="00901F8A">
              <w:rPr>
                <w:rFonts w:eastAsia="Times New Roman"/>
                <w:bCs/>
                <w:iCs/>
                <w:szCs w:val="21"/>
                <w:vertAlign w:val="subscript"/>
              </w:rPr>
              <w:t xml:space="preserve">target_PL-RS </w:t>
            </w:r>
            <w:r w:rsidRPr="00901F8A">
              <w:rPr>
                <w:rFonts w:eastAsia="Times New Roman"/>
                <w:bCs/>
                <w:iCs/>
                <w:szCs w:val="21"/>
              </w:rPr>
              <w:t>+ 2ms)</w:t>
            </w:r>
            <w:r>
              <w:rPr>
                <w:lang w:val="en-US" w:eastAsia="zh-CN"/>
              </w:rPr>
              <w:t>.</w:t>
            </w:r>
            <w:r w:rsidRPr="00F855EC">
              <w:rPr>
                <w:rFonts w:eastAsia="SimSun"/>
                <w:lang w:eastAsia="zh-CN"/>
              </w:rPr>
              <w:t xml:space="preserve"> </w:t>
            </w:r>
          </w:p>
          <w:p w14:paraId="7BD9644D" w14:textId="77777777" w:rsidR="00FA724F" w:rsidRPr="00200F7A" w:rsidRDefault="00FA724F" w:rsidP="002645FB">
            <w:pPr>
              <w:pStyle w:val="B1"/>
              <w:numPr>
                <w:ilvl w:val="2"/>
                <w:numId w:val="25"/>
              </w:numPr>
              <w:ind w:left="568" w:hanging="284"/>
              <w:rPr>
                <w:rFonts w:eastAsia="SimSun"/>
                <w:lang w:eastAsia="zh-CN"/>
              </w:rPr>
            </w:pPr>
            <w:r w:rsidRPr="00200F7A">
              <w:rPr>
                <w:rFonts w:eastAsia="SimSun"/>
                <w:lang w:eastAsia="zh-CN"/>
              </w:rPr>
              <w:t xml:space="preserve">If target TCI state is unknown,  </w:t>
            </w:r>
          </w:p>
          <w:p w14:paraId="5DE9C5D2" w14:textId="77777777" w:rsidR="00FA724F" w:rsidRDefault="00FA724F" w:rsidP="002645FB">
            <w:pPr>
              <w:pStyle w:val="B1"/>
              <w:numPr>
                <w:ilvl w:val="0"/>
                <w:numId w:val="26"/>
              </w:numPr>
              <w:ind w:left="851" w:hanging="284"/>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w:t>
            </w:r>
            <w:r w:rsidRPr="00346173">
              <w:rPr>
                <w:rFonts w:eastAsia="Times New Roman"/>
                <w:bCs/>
                <w:i/>
                <w:szCs w:val="21"/>
              </w:rPr>
              <w:t>+</w:t>
            </w:r>
            <w:r w:rsidRPr="002F18DC">
              <w:rPr>
                <w:rFonts w:eastAsia="Times New Roman"/>
                <w:bCs/>
                <w:iCs/>
                <w:szCs w:val="21"/>
              </w:rPr>
              <w:t xml:space="preserve"> T</w:t>
            </w:r>
            <w:r w:rsidRPr="002F18DC">
              <w:rPr>
                <w:rFonts w:eastAsia="Times New Roman"/>
                <w:bCs/>
                <w:iCs/>
                <w:szCs w:val="21"/>
                <w:vertAlign w:val="subscript"/>
              </w:rPr>
              <w:t>L1-RSRP</w:t>
            </w:r>
            <w:r w:rsidRPr="00346173">
              <w:rPr>
                <w:rFonts w:eastAsia="Times New Roman"/>
                <w:bCs/>
                <w:i/>
                <w:szCs w:val="21"/>
                <w:vertAlign w:val="subscript"/>
              </w:rPr>
              <w:t xml:space="preserve"> </w:t>
            </w:r>
            <w:r w:rsidRPr="00901F8A">
              <w:rPr>
                <w:rFonts w:eastAsia="Times New Roman"/>
                <w:bCs/>
                <w:iCs/>
                <w:szCs w:val="21"/>
              </w:rPr>
              <w:t>+ T</w:t>
            </w:r>
            <w:r w:rsidRPr="00901F8A">
              <w:rPr>
                <w:rFonts w:eastAsia="Times New Roman"/>
                <w:bCs/>
                <w:iCs/>
                <w:szCs w:val="21"/>
                <w:vertAlign w:val="subscript"/>
              </w:rPr>
              <w:t xml:space="preserve">first_target-PL-RS </w:t>
            </w:r>
            <w:r w:rsidRPr="00901F8A">
              <w:rPr>
                <w:rFonts w:eastAsia="Times New Roman"/>
                <w:bCs/>
                <w:iCs/>
                <w:szCs w:val="21"/>
              </w:rPr>
              <w:t>+ 4*T</w:t>
            </w:r>
            <w:r w:rsidRPr="00901F8A">
              <w:rPr>
                <w:rFonts w:eastAsia="Times New Roman"/>
                <w:bCs/>
                <w:iCs/>
                <w:szCs w:val="21"/>
                <w:vertAlign w:val="subscript"/>
              </w:rPr>
              <w:t xml:space="preserve">target_PL-RS </w:t>
            </w:r>
            <w:r w:rsidRPr="00901F8A">
              <w:rPr>
                <w:rFonts w:eastAsia="Times New Roman"/>
                <w:bCs/>
                <w:iCs/>
                <w:szCs w:val="21"/>
              </w:rPr>
              <w:t>+ 2ms</w:t>
            </w:r>
            <w:r>
              <w:rPr>
                <w:lang w:val="en-US" w:eastAsia="zh-CN"/>
              </w:rPr>
              <w:t>.</w:t>
            </w:r>
            <w:r w:rsidRPr="00F855EC">
              <w:rPr>
                <w:rFonts w:eastAsia="SimSun"/>
                <w:lang w:eastAsia="zh-CN"/>
              </w:rPr>
              <w:t xml:space="preserve"> </w:t>
            </w:r>
          </w:p>
          <w:p w14:paraId="6C570033" w14:textId="77777777" w:rsidR="00FA724F" w:rsidRDefault="00FA724F" w:rsidP="002645FB"/>
          <w:p w14:paraId="60AF887B" w14:textId="77777777" w:rsidR="00FA724F" w:rsidRDefault="00FA724F" w:rsidP="002645FB">
            <w:r>
              <w:t>NM = 1, if the target PL-RS is not maintained by the UE, 0 otherwise</w:t>
            </w:r>
          </w:p>
          <w:p w14:paraId="4913BC83" w14:textId="77777777" w:rsidR="00FA724F" w:rsidRDefault="00FA724F" w:rsidP="002645FB">
            <w:pPr>
              <w:rPr>
                <w:rFonts w:eastAsia="Calibri"/>
                <w:szCs w:val="20"/>
              </w:rPr>
            </w:pPr>
          </w:p>
        </w:tc>
      </w:tr>
    </w:tbl>
    <w:p w14:paraId="7D994296" w14:textId="77777777" w:rsidR="00FA724F" w:rsidRDefault="00FA724F" w:rsidP="00FA724F"/>
    <w:p w14:paraId="684C771A" w14:textId="08B5E9CC" w:rsidR="005A5272" w:rsidRPr="00760C3F" w:rsidRDefault="00B2120A" w:rsidP="00FA724F">
      <w:pPr>
        <w:rPr>
          <w:lang w:eastAsia="zh-CN"/>
        </w:rPr>
      </w:pPr>
      <w:r>
        <w:rPr>
          <w:lang w:eastAsia="zh-CN"/>
        </w:rPr>
        <w:t>T</w:t>
      </w:r>
      <w:r w:rsidR="00FA724F" w:rsidRPr="1389F442">
        <w:rPr>
          <w:lang w:eastAsia="zh-CN"/>
        </w:rPr>
        <w:t xml:space="preserve">he current </w:t>
      </w:r>
      <w:r w:rsidR="00FA724F">
        <w:rPr>
          <w:lang w:eastAsia="zh-CN"/>
        </w:rPr>
        <w:t>spec</w:t>
      </w:r>
      <w:r>
        <w:rPr>
          <w:lang w:eastAsia="zh-CN"/>
        </w:rPr>
        <w:t>ification</w:t>
      </w:r>
      <w:r w:rsidR="00FA724F" w:rsidRPr="1389F442">
        <w:rPr>
          <w:lang w:eastAsia="zh-CN"/>
        </w:rPr>
        <w:t xml:space="preserve"> is </w:t>
      </w:r>
      <w:r>
        <w:rPr>
          <w:lang w:eastAsia="zh-CN"/>
        </w:rPr>
        <w:t>not clear</w:t>
      </w:r>
      <w:r w:rsidR="00FA724F" w:rsidRPr="1389F442">
        <w:rPr>
          <w:lang w:eastAsia="zh-CN"/>
        </w:rPr>
        <w:t xml:space="preserve"> related </w:t>
      </w:r>
      <w:r w:rsidR="00FA724F">
        <w:rPr>
          <w:lang w:eastAsia="zh-CN"/>
        </w:rPr>
        <w:t>to</w:t>
      </w:r>
      <w:r w:rsidR="00FA724F" w:rsidRPr="1389F442">
        <w:rPr>
          <w:lang w:eastAsia="zh-CN"/>
        </w:rPr>
        <w:t xml:space="preserve"> ‘active’ TCI state for UL. The UE behavior is not clear regarding how a </w:t>
      </w:r>
      <w:r w:rsidR="00FA724F" w:rsidRPr="00760C3F">
        <w:rPr>
          <w:lang w:eastAsia="zh-CN"/>
        </w:rPr>
        <w:t xml:space="preserve">UE manages active UL TCI </w:t>
      </w:r>
      <w:r w:rsidR="0010470C" w:rsidRPr="00760C3F">
        <w:rPr>
          <w:lang w:eastAsia="zh-CN"/>
        </w:rPr>
        <w:t xml:space="preserve">in a similar manner </w:t>
      </w:r>
      <w:r w:rsidR="00FA724F" w:rsidRPr="00760C3F">
        <w:rPr>
          <w:lang w:eastAsia="zh-CN"/>
        </w:rPr>
        <w:t xml:space="preserve">to active DL TCI. For DL case, if target TCI state is in the active TCI state list for PDSCH/PDCCH, the UE </w:t>
      </w:r>
      <w:r w:rsidR="005A5272" w:rsidRPr="00760C3F">
        <w:rPr>
          <w:lang w:eastAsia="zh-CN"/>
        </w:rPr>
        <w:t>is</w:t>
      </w:r>
      <w:r w:rsidR="00FA724F" w:rsidRPr="00760C3F">
        <w:rPr>
          <w:lang w:eastAsia="zh-CN"/>
        </w:rPr>
        <w:t xml:space="preserve"> track</w:t>
      </w:r>
      <w:r w:rsidR="005A5272" w:rsidRPr="00760C3F">
        <w:rPr>
          <w:lang w:eastAsia="zh-CN"/>
        </w:rPr>
        <w:t>ing</w:t>
      </w:r>
      <w:r w:rsidR="00FA724F" w:rsidRPr="00760C3F">
        <w:rPr>
          <w:lang w:eastAsia="zh-CN"/>
        </w:rPr>
        <w:t xml:space="preserve"> </w:t>
      </w:r>
      <w:r w:rsidR="005A5272" w:rsidRPr="00760C3F">
        <w:rPr>
          <w:lang w:eastAsia="zh-CN"/>
        </w:rPr>
        <w:t>fine</w:t>
      </w:r>
      <w:r w:rsidR="00FA724F" w:rsidRPr="00760C3F">
        <w:rPr>
          <w:lang w:eastAsia="zh-CN"/>
        </w:rPr>
        <w:t xml:space="preserve"> time and frequency </w:t>
      </w:r>
      <w:r w:rsidR="005A5272" w:rsidRPr="00760C3F">
        <w:rPr>
          <w:lang w:eastAsia="zh-CN"/>
        </w:rPr>
        <w:t>synchronization</w:t>
      </w:r>
      <w:r w:rsidR="00FA724F" w:rsidRPr="00760C3F">
        <w:rPr>
          <w:lang w:eastAsia="zh-CN"/>
        </w:rPr>
        <w:t xml:space="preserve"> on the resource RS. When DL TCI </w:t>
      </w:r>
      <w:r w:rsidR="005A5272" w:rsidRPr="00760C3F">
        <w:rPr>
          <w:lang w:eastAsia="zh-CN"/>
        </w:rPr>
        <w:t xml:space="preserve">state change </w:t>
      </w:r>
      <w:r w:rsidR="00FA724F" w:rsidRPr="00760C3F">
        <w:rPr>
          <w:lang w:eastAsia="zh-CN"/>
        </w:rPr>
        <w:t>is indicated</w:t>
      </w:r>
      <w:r w:rsidR="005A5272" w:rsidRPr="00760C3F">
        <w:rPr>
          <w:lang w:eastAsia="zh-CN"/>
        </w:rPr>
        <w:t xml:space="preserve"> with a target TCI state in the active TCI state list</w:t>
      </w:r>
      <w:r w:rsidR="00FA724F" w:rsidRPr="00760C3F">
        <w:rPr>
          <w:lang w:eastAsia="zh-CN"/>
        </w:rPr>
        <w:t xml:space="preserve">, the UE can immediately </w:t>
      </w:r>
      <w:r w:rsidR="005A5272" w:rsidRPr="00760C3F">
        <w:rPr>
          <w:lang w:eastAsia="zh-CN"/>
        </w:rPr>
        <w:t xml:space="preserve">receive and </w:t>
      </w:r>
      <w:r w:rsidR="00FA724F" w:rsidRPr="00760C3F">
        <w:rPr>
          <w:lang w:eastAsia="zh-CN"/>
        </w:rPr>
        <w:t xml:space="preserve">demodulate the PDCCH/PDSCH </w:t>
      </w:r>
      <w:r w:rsidR="005A5272" w:rsidRPr="00760C3F">
        <w:rPr>
          <w:lang w:eastAsia="zh-CN"/>
        </w:rPr>
        <w:t xml:space="preserve">on the target TCI state </w:t>
      </w:r>
      <w:r w:rsidR="00FA724F" w:rsidRPr="00760C3F">
        <w:rPr>
          <w:lang w:eastAsia="zh-CN"/>
        </w:rPr>
        <w:t>based on the sync</w:t>
      </w:r>
      <w:r w:rsidR="005A5272" w:rsidRPr="00760C3F">
        <w:rPr>
          <w:lang w:eastAsia="zh-CN"/>
        </w:rPr>
        <w:t>hronization</w:t>
      </w:r>
      <w:r w:rsidR="00FA724F" w:rsidRPr="00760C3F">
        <w:rPr>
          <w:lang w:eastAsia="zh-CN"/>
        </w:rPr>
        <w:t xml:space="preserve"> information </w:t>
      </w:r>
      <w:r w:rsidR="005A5272" w:rsidRPr="00760C3F">
        <w:rPr>
          <w:lang w:eastAsia="zh-CN"/>
        </w:rPr>
        <w:t>-</w:t>
      </w:r>
      <w:r w:rsidR="00FA724F" w:rsidRPr="00760C3F">
        <w:rPr>
          <w:lang w:eastAsia="zh-CN"/>
        </w:rPr>
        <w:t xml:space="preserve"> as captured below. </w:t>
      </w:r>
      <w:bookmarkStart w:id="3" w:name="_Hlk113437928"/>
    </w:p>
    <w:p w14:paraId="7B9C7EA8" w14:textId="45D6E99C" w:rsidR="00FA724F" w:rsidRPr="00760C3F" w:rsidRDefault="00FA724F" w:rsidP="00FA724F">
      <w:pPr>
        <w:rPr>
          <w:lang w:eastAsia="zh-CN"/>
        </w:rPr>
      </w:pPr>
      <w:r w:rsidRPr="00760C3F">
        <w:rPr>
          <w:lang w:eastAsia="zh-CN"/>
        </w:rPr>
        <w:t xml:space="preserve">In </w:t>
      </w:r>
      <w:r w:rsidR="00722A14" w:rsidRPr="00760C3F">
        <w:rPr>
          <w:lang w:eastAsia="zh-CN"/>
        </w:rPr>
        <w:t>38.306</w:t>
      </w:r>
      <w:r w:rsidRPr="00760C3F">
        <w:rPr>
          <w:lang w:eastAsia="zh-CN"/>
        </w:rPr>
        <w:t xml:space="preserve">, DL </w:t>
      </w:r>
      <w:r w:rsidR="006707C7" w:rsidRPr="00760C3F">
        <w:rPr>
          <w:lang w:eastAsia="zh-CN"/>
        </w:rPr>
        <w:t>TCI</w:t>
      </w:r>
      <w:r w:rsidRPr="00760C3F">
        <w:rPr>
          <w:lang w:eastAsia="zh-CN"/>
        </w:rPr>
        <w:t xml:space="preserve"> case clearly specifies </w:t>
      </w:r>
      <w:r w:rsidRPr="00760C3F">
        <w:rPr>
          <w:i/>
          <w:iCs/>
          <w:lang w:eastAsia="zh-CN"/>
        </w:rPr>
        <w:t>maxNumberActiveTCI-PerBWP</w:t>
      </w:r>
      <w:r w:rsidRPr="00760C3F">
        <w:rPr>
          <w:lang w:eastAsia="zh-CN"/>
        </w:rPr>
        <w:t xml:space="preserve"> in </w:t>
      </w:r>
      <w:r w:rsidRPr="00760C3F">
        <w:rPr>
          <w:i/>
          <w:iCs/>
          <w:lang w:eastAsia="zh-CN"/>
        </w:rPr>
        <w:t>tci-statePDSCH</w:t>
      </w:r>
      <w:r w:rsidRPr="00760C3F">
        <w:rPr>
          <w:lang w:eastAsia="zh-CN"/>
        </w:rPr>
        <w:t>, and a UE should track time and frequency sync.</w:t>
      </w:r>
    </w:p>
    <w:tbl>
      <w:tblPr>
        <w:tblStyle w:val="TableGrid"/>
        <w:tblW w:w="0" w:type="auto"/>
        <w:tblLook w:val="04A0" w:firstRow="1" w:lastRow="0" w:firstColumn="1" w:lastColumn="0" w:noHBand="0" w:noVBand="1"/>
      </w:tblPr>
      <w:tblGrid>
        <w:gridCol w:w="9617"/>
      </w:tblGrid>
      <w:tr w:rsidR="00FA724F" w:rsidRPr="00760C3F" w14:paraId="38C51DEB" w14:textId="77777777" w:rsidTr="002645FB">
        <w:tc>
          <w:tcPr>
            <w:tcW w:w="9617" w:type="dxa"/>
          </w:tcPr>
          <w:p w14:paraId="3DB3F123" w14:textId="77777777" w:rsidR="00FA724F" w:rsidRPr="00760C3F" w:rsidRDefault="00FA724F" w:rsidP="002645FB">
            <w:pPr>
              <w:keepNext/>
              <w:overflowPunct w:val="0"/>
              <w:autoSpaceDE w:val="0"/>
              <w:autoSpaceDN w:val="0"/>
              <w:rPr>
                <w:rFonts w:ascii="Arial" w:hAnsi="Arial" w:cs="Arial"/>
                <w:b/>
                <w:bCs/>
                <w:i/>
                <w:iCs/>
                <w:sz w:val="18"/>
                <w:szCs w:val="18"/>
              </w:rPr>
            </w:pPr>
            <w:r w:rsidRPr="00760C3F">
              <w:rPr>
                <w:rFonts w:ascii="Arial" w:hAnsi="Arial" w:cs="Arial"/>
                <w:b/>
                <w:bCs/>
                <w:i/>
                <w:iCs/>
                <w:sz w:val="18"/>
                <w:szCs w:val="18"/>
              </w:rPr>
              <w:t>tci-StatePDSCH  TS38.306</w:t>
            </w:r>
          </w:p>
          <w:p w14:paraId="3B369A2A" w14:textId="77777777" w:rsidR="00FA724F" w:rsidRPr="00760C3F" w:rsidRDefault="00FA724F" w:rsidP="002645FB">
            <w:pPr>
              <w:overflowPunct w:val="0"/>
              <w:autoSpaceDE w:val="0"/>
              <w:autoSpaceDN w:val="0"/>
              <w:spacing w:after="180"/>
              <w:ind w:left="568" w:hanging="284"/>
              <w:rPr>
                <w:rFonts w:ascii="Arial" w:hAnsi="Arial" w:cs="Arial"/>
                <w:sz w:val="18"/>
                <w:szCs w:val="18"/>
                <w:lang w:eastAsia="ko-KR"/>
              </w:rPr>
            </w:pPr>
            <w:r w:rsidRPr="00760C3F">
              <w:rPr>
                <w:rFonts w:ascii="Arial" w:hAnsi="Arial" w:cs="Arial"/>
                <w:sz w:val="18"/>
                <w:szCs w:val="18"/>
                <w:lang w:eastAsia="ja-JP"/>
              </w:rPr>
              <w:t xml:space="preserve">-     </w:t>
            </w:r>
            <w:r w:rsidRPr="00760C3F">
              <w:rPr>
                <w:rFonts w:ascii="Arial" w:hAnsi="Arial" w:cs="Arial"/>
                <w:i/>
                <w:iCs/>
                <w:sz w:val="18"/>
                <w:szCs w:val="18"/>
                <w:lang w:eastAsia="ja-JP"/>
              </w:rPr>
              <w:t>maxNumberActiveTCI-PerBWP</w:t>
            </w:r>
            <w:r w:rsidRPr="00760C3F">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 </w:t>
            </w:r>
            <w:r w:rsidRPr="00760C3F">
              <w:rPr>
                <w:rFonts w:ascii="Arial" w:hAnsi="Arial" w:cs="Arial"/>
                <w:sz w:val="18"/>
                <w:szCs w:val="18"/>
              </w:rPr>
              <w:t>Note the UE is required to track only the active TCI states.</w:t>
            </w:r>
          </w:p>
        </w:tc>
      </w:tr>
      <w:bookmarkEnd w:id="3"/>
    </w:tbl>
    <w:p w14:paraId="7D197FFB" w14:textId="77777777" w:rsidR="00FA724F" w:rsidRPr="00760C3F" w:rsidRDefault="00FA724F" w:rsidP="00FA724F">
      <w:pPr>
        <w:rPr>
          <w:iCs/>
          <w:lang w:eastAsia="zh-CN"/>
        </w:rPr>
      </w:pPr>
    </w:p>
    <w:p w14:paraId="564FC88D" w14:textId="7F6CDDF0" w:rsidR="00FA724F" w:rsidRPr="00760C3F" w:rsidRDefault="00FA724F" w:rsidP="00FA724F">
      <w:pPr>
        <w:rPr>
          <w:iCs/>
          <w:lang w:eastAsia="zh-CN"/>
        </w:rPr>
      </w:pPr>
      <w:r w:rsidRPr="00760C3F">
        <w:rPr>
          <w:iCs/>
          <w:lang w:eastAsia="zh-CN"/>
        </w:rPr>
        <w:t xml:space="preserve">For UL TCI </w:t>
      </w:r>
      <w:r w:rsidR="004B4C5E" w:rsidRPr="00760C3F">
        <w:rPr>
          <w:iCs/>
          <w:lang w:eastAsia="zh-CN"/>
        </w:rPr>
        <w:t xml:space="preserve">and UL </w:t>
      </w:r>
      <w:r w:rsidRPr="00760C3F">
        <w:rPr>
          <w:iCs/>
          <w:lang w:eastAsia="zh-CN"/>
        </w:rPr>
        <w:t xml:space="preserve">transmission, RAN4 has mainly discussed path-loss measurement latency. However, we note firstly that fundamental condition for active UL TCI </w:t>
      </w:r>
      <w:r w:rsidR="002A457A" w:rsidRPr="00760C3F">
        <w:rPr>
          <w:iCs/>
          <w:lang w:eastAsia="zh-CN"/>
        </w:rPr>
        <w:t xml:space="preserve">and UL transmission, </w:t>
      </w:r>
      <w:r w:rsidRPr="00760C3F">
        <w:rPr>
          <w:iCs/>
          <w:lang w:eastAsia="zh-CN"/>
        </w:rPr>
        <w:t>has been missing</w:t>
      </w:r>
      <w:r w:rsidR="002A457A" w:rsidRPr="00760C3F">
        <w:rPr>
          <w:iCs/>
          <w:lang w:eastAsia="zh-CN"/>
        </w:rPr>
        <w:t>.</w:t>
      </w:r>
      <w:r w:rsidRPr="00760C3F">
        <w:rPr>
          <w:iCs/>
          <w:lang w:eastAsia="zh-CN"/>
        </w:rPr>
        <w:t xml:space="preserve"> </w:t>
      </w:r>
      <w:r w:rsidR="002A457A" w:rsidRPr="00760C3F">
        <w:rPr>
          <w:iCs/>
          <w:lang w:eastAsia="zh-CN"/>
        </w:rPr>
        <w:t>A</w:t>
      </w:r>
      <w:r w:rsidRPr="00760C3F">
        <w:rPr>
          <w:iCs/>
          <w:lang w:eastAsia="zh-CN"/>
        </w:rPr>
        <w:t xml:space="preserve"> UE </w:t>
      </w:r>
      <w:r w:rsidR="002A457A" w:rsidRPr="00760C3F">
        <w:rPr>
          <w:iCs/>
          <w:lang w:eastAsia="zh-CN"/>
        </w:rPr>
        <w:t>need</w:t>
      </w:r>
      <w:r w:rsidRPr="00760C3F">
        <w:rPr>
          <w:iCs/>
          <w:lang w:eastAsia="zh-CN"/>
        </w:rPr>
        <w:t xml:space="preserve"> </w:t>
      </w:r>
      <w:r w:rsidR="002A457A" w:rsidRPr="00760C3F">
        <w:rPr>
          <w:iCs/>
          <w:lang w:eastAsia="zh-CN"/>
        </w:rPr>
        <w:t>to acquire and</w:t>
      </w:r>
      <w:r w:rsidRPr="00760C3F">
        <w:rPr>
          <w:iCs/>
          <w:lang w:eastAsia="zh-CN"/>
        </w:rPr>
        <w:t xml:space="preserve"> keep time and frequency </w:t>
      </w:r>
      <w:r w:rsidR="002A457A" w:rsidRPr="00760C3F">
        <w:rPr>
          <w:iCs/>
          <w:lang w:eastAsia="zh-CN"/>
        </w:rPr>
        <w:t>tracking of the cell</w:t>
      </w:r>
      <w:r w:rsidRPr="00760C3F">
        <w:rPr>
          <w:iCs/>
          <w:lang w:eastAsia="zh-CN"/>
        </w:rPr>
        <w:t xml:space="preserve"> </w:t>
      </w:r>
      <w:r w:rsidR="002A457A" w:rsidRPr="00760C3F">
        <w:rPr>
          <w:iCs/>
          <w:lang w:eastAsia="zh-CN"/>
        </w:rPr>
        <w:t>and</w:t>
      </w:r>
      <w:r w:rsidRPr="00760C3F">
        <w:rPr>
          <w:iCs/>
          <w:lang w:eastAsia="zh-CN"/>
        </w:rPr>
        <w:t xml:space="preserve"> to the source RS </w:t>
      </w:r>
      <w:r w:rsidR="0036082F" w:rsidRPr="00760C3F">
        <w:rPr>
          <w:iCs/>
          <w:lang w:eastAsia="zh-CN"/>
        </w:rPr>
        <w:t>associated to</w:t>
      </w:r>
      <w:r w:rsidRPr="00760C3F">
        <w:rPr>
          <w:iCs/>
          <w:lang w:eastAsia="zh-CN"/>
        </w:rPr>
        <w:t xml:space="preserve"> the UL TCI for </w:t>
      </w:r>
      <w:r w:rsidR="003854BD" w:rsidRPr="00760C3F">
        <w:rPr>
          <w:iCs/>
          <w:lang w:eastAsia="zh-CN"/>
        </w:rPr>
        <w:t>any</w:t>
      </w:r>
      <w:r w:rsidRPr="00760C3F">
        <w:rPr>
          <w:iCs/>
          <w:lang w:eastAsia="zh-CN"/>
        </w:rPr>
        <w:t xml:space="preserve"> UL transmission</w:t>
      </w:r>
      <w:r w:rsidR="003854BD" w:rsidRPr="00760C3F">
        <w:rPr>
          <w:iCs/>
          <w:lang w:eastAsia="zh-CN"/>
        </w:rPr>
        <w:t>,</w:t>
      </w:r>
      <w:r w:rsidRPr="00760C3F">
        <w:rPr>
          <w:iCs/>
          <w:lang w:eastAsia="zh-CN"/>
        </w:rPr>
        <w:t xml:space="preserve"> like the DL </w:t>
      </w:r>
      <w:r w:rsidR="00835E98" w:rsidRPr="00760C3F">
        <w:rPr>
          <w:iCs/>
          <w:lang w:eastAsia="zh-CN"/>
        </w:rPr>
        <w:t xml:space="preserve">reception </w:t>
      </w:r>
      <w:r w:rsidRPr="00760C3F">
        <w:rPr>
          <w:iCs/>
          <w:lang w:eastAsia="zh-CN"/>
        </w:rPr>
        <w:t xml:space="preserve">case. A UE cannot transmit PUCCH/PUSCH/SRS independently from </w:t>
      </w:r>
      <w:r w:rsidR="00835E98" w:rsidRPr="00760C3F">
        <w:rPr>
          <w:iCs/>
          <w:lang w:eastAsia="zh-CN"/>
        </w:rPr>
        <w:t xml:space="preserve">or without </w:t>
      </w:r>
      <w:r w:rsidRPr="00760C3F">
        <w:rPr>
          <w:iCs/>
          <w:lang w:eastAsia="zh-CN"/>
        </w:rPr>
        <w:t>DL sync</w:t>
      </w:r>
      <w:r w:rsidR="00835E98" w:rsidRPr="00760C3F">
        <w:rPr>
          <w:iCs/>
          <w:lang w:eastAsia="zh-CN"/>
        </w:rPr>
        <w:t>hronization</w:t>
      </w:r>
      <w:r w:rsidR="00456E82" w:rsidRPr="00760C3F">
        <w:rPr>
          <w:iCs/>
          <w:lang w:eastAsia="zh-CN"/>
        </w:rPr>
        <w:t xml:space="preserve"> to the cell/TRP which the UE transmits to</w:t>
      </w:r>
      <w:r w:rsidRPr="00760C3F">
        <w:rPr>
          <w:iCs/>
          <w:lang w:eastAsia="zh-CN"/>
        </w:rPr>
        <w:t xml:space="preserve">. Putting TA adjustment discussion aside, </w:t>
      </w:r>
      <w:r w:rsidRPr="00760C3F">
        <w:rPr>
          <w:rFonts w:ascii="Arial" w:hAnsi="Arial" w:cs="Arial"/>
          <w:i/>
          <w:iCs/>
          <w:sz w:val="18"/>
          <w:szCs w:val="18"/>
          <w:lang w:eastAsia="ja-JP"/>
        </w:rPr>
        <w:t>maxNumberActiveTCI-PerBWP</w:t>
      </w:r>
      <w:r w:rsidRPr="00760C3F">
        <w:rPr>
          <w:iCs/>
          <w:lang w:eastAsia="zh-CN"/>
        </w:rPr>
        <w:t xml:space="preserve"> under </w:t>
      </w:r>
      <w:r w:rsidRPr="00760C3F">
        <w:rPr>
          <w:i/>
          <w:lang w:eastAsia="zh-CN"/>
        </w:rPr>
        <w:t>tci-StatePDSCH</w:t>
      </w:r>
      <w:r w:rsidRPr="00760C3F">
        <w:rPr>
          <w:iCs/>
          <w:lang w:eastAsia="zh-CN"/>
        </w:rPr>
        <w:t xml:space="preserve"> </w:t>
      </w:r>
      <w:r w:rsidR="006D55AA" w:rsidRPr="00760C3F">
        <w:rPr>
          <w:iCs/>
          <w:lang w:eastAsia="zh-CN"/>
        </w:rPr>
        <w:t>is</w:t>
      </w:r>
      <w:r w:rsidRPr="00760C3F">
        <w:rPr>
          <w:iCs/>
          <w:lang w:eastAsia="zh-CN"/>
        </w:rPr>
        <w:t xml:space="preserve"> about activated TCI-states per BWP per CC with UE synchronization for both DL and UL. </w:t>
      </w:r>
    </w:p>
    <w:p w14:paraId="0FCA1A3C" w14:textId="0E91097A" w:rsidR="00F77CE4" w:rsidRPr="00760C3F" w:rsidRDefault="00FA724F">
      <w:pPr>
        <w:pStyle w:val="RAN4observation0"/>
        <w:rPr>
          <w:lang w:eastAsia="zh-CN"/>
        </w:rPr>
      </w:pPr>
      <w:r w:rsidRPr="00760C3F">
        <w:rPr>
          <w:lang w:eastAsia="zh-CN"/>
        </w:rPr>
        <w:t xml:space="preserve"> There is no definition of active TCI </w:t>
      </w:r>
      <w:r w:rsidR="00D34D93" w:rsidRPr="00760C3F">
        <w:rPr>
          <w:lang w:eastAsia="zh-CN"/>
        </w:rPr>
        <w:t xml:space="preserve">state </w:t>
      </w:r>
      <w:r w:rsidRPr="00760C3F">
        <w:rPr>
          <w:lang w:eastAsia="zh-CN"/>
        </w:rPr>
        <w:t xml:space="preserve">for UL. </w:t>
      </w:r>
    </w:p>
    <w:p w14:paraId="4DCDB98A" w14:textId="44489BA6" w:rsidR="00FA724F" w:rsidRDefault="00F77CE4" w:rsidP="001F4117">
      <w:pPr>
        <w:pStyle w:val="RAN4observation0"/>
        <w:rPr>
          <w:lang w:eastAsia="zh-CN"/>
        </w:rPr>
      </w:pPr>
      <w:r w:rsidRPr="00760C3F">
        <w:rPr>
          <w:lang w:eastAsia="zh-CN"/>
        </w:rPr>
        <w:t>A</w:t>
      </w:r>
      <w:r w:rsidR="00FA724F" w:rsidRPr="00760C3F">
        <w:rPr>
          <w:lang w:eastAsia="zh-CN"/>
        </w:rPr>
        <w:t xml:space="preserve"> UE </w:t>
      </w:r>
      <w:r w:rsidRPr="00760C3F">
        <w:rPr>
          <w:lang w:eastAsia="zh-CN"/>
        </w:rPr>
        <w:t>need to acquire and</w:t>
      </w:r>
      <w:r w:rsidR="00FA724F" w:rsidRPr="00760C3F">
        <w:rPr>
          <w:lang w:eastAsia="zh-CN"/>
        </w:rPr>
        <w:t xml:space="preserve"> keep time and frequency tracking on the </w:t>
      </w:r>
      <w:r w:rsidRPr="00760C3F">
        <w:rPr>
          <w:lang w:eastAsia="zh-CN"/>
        </w:rPr>
        <w:t xml:space="preserve">DL </w:t>
      </w:r>
      <w:r w:rsidR="00FA724F" w:rsidRPr="00760C3F">
        <w:rPr>
          <w:lang w:eastAsia="zh-CN"/>
        </w:rPr>
        <w:t>source</w:t>
      </w:r>
      <w:r w:rsidR="00FA724F" w:rsidRPr="009158FC">
        <w:rPr>
          <w:lang w:eastAsia="zh-CN"/>
        </w:rPr>
        <w:t xml:space="preserve"> RS </w:t>
      </w:r>
      <w:r w:rsidR="009C7204">
        <w:rPr>
          <w:lang w:eastAsia="zh-CN"/>
        </w:rPr>
        <w:t>associated to the</w:t>
      </w:r>
      <w:r w:rsidR="00FA724F" w:rsidRPr="009158FC">
        <w:rPr>
          <w:lang w:eastAsia="zh-CN"/>
        </w:rPr>
        <w:t xml:space="preserve"> UL TCI </w:t>
      </w:r>
      <w:r w:rsidR="009C7204">
        <w:rPr>
          <w:lang w:eastAsia="zh-CN"/>
        </w:rPr>
        <w:t xml:space="preserve">state </w:t>
      </w:r>
      <w:r w:rsidR="00FA724F" w:rsidRPr="009158FC">
        <w:rPr>
          <w:lang w:eastAsia="zh-CN"/>
        </w:rPr>
        <w:t xml:space="preserve">to be </w:t>
      </w:r>
      <w:r w:rsidR="009C7204">
        <w:rPr>
          <w:lang w:eastAsia="zh-CN"/>
        </w:rPr>
        <w:t>allowed</w:t>
      </w:r>
      <w:r w:rsidR="00FA724F" w:rsidRPr="009158FC">
        <w:rPr>
          <w:lang w:eastAsia="zh-CN"/>
        </w:rPr>
        <w:t xml:space="preserve"> </w:t>
      </w:r>
      <w:r w:rsidR="00A54E09">
        <w:rPr>
          <w:lang w:eastAsia="zh-CN"/>
        </w:rPr>
        <w:t>to transmit in</w:t>
      </w:r>
      <w:r w:rsidR="00FA724F" w:rsidRPr="009158FC">
        <w:rPr>
          <w:lang w:eastAsia="zh-CN"/>
        </w:rPr>
        <w:t xml:space="preserve"> UL.</w:t>
      </w:r>
    </w:p>
    <w:p w14:paraId="6A2F5413" w14:textId="77777777" w:rsidR="009E59B4" w:rsidRDefault="009E59B4" w:rsidP="00FA724F">
      <w:pPr>
        <w:rPr>
          <w:lang w:eastAsia="zh-CN"/>
        </w:rPr>
      </w:pPr>
    </w:p>
    <w:p w14:paraId="6853C7AF" w14:textId="6E1B7EE1" w:rsidR="00FA724F" w:rsidRPr="009158FC" w:rsidRDefault="00FA724F" w:rsidP="001F4117">
      <w:pPr>
        <w:pStyle w:val="RAN4observation0"/>
        <w:rPr>
          <w:lang w:eastAsia="zh-CN"/>
        </w:rPr>
      </w:pPr>
      <w:r>
        <w:rPr>
          <w:rFonts w:ascii="Arial" w:hAnsi="Arial" w:cs="Arial"/>
          <w:i/>
          <w:sz w:val="18"/>
          <w:szCs w:val="18"/>
          <w:lang w:eastAsia="ja-JP"/>
        </w:rPr>
        <w:t>maxNumberActiveTCI-PerBWP</w:t>
      </w:r>
      <w:r>
        <w:rPr>
          <w:lang w:eastAsia="zh-CN"/>
        </w:rPr>
        <w:t xml:space="preserve"> under </w:t>
      </w:r>
      <w:r w:rsidRPr="00185C08">
        <w:rPr>
          <w:i/>
          <w:lang w:eastAsia="zh-CN"/>
        </w:rPr>
        <w:t>tci-StatePDSCH</w:t>
      </w:r>
      <w:r>
        <w:rPr>
          <w:lang w:eastAsia="zh-CN"/>
        </w:rPr>
        <w:t xml:space="preserve"> should be about </w:t>
      </w:r>
      <w:r w:rsidRPr="004C37EC">
        <w:rPr>
          <w:lang w:eastAsia="zh-CN"/>
        </w:rPr>
        <w:t xml:space="preserve">activated TCI-states </w:t>
      </w:r>
      <w:r w:rsidRPr="009158FC">
        <w:rPr>
          <w:lang w:eastAsia="zh-CN"/>
        </w:rPr>
        <w:t xml:space="preserve">with UE synchronization for </w:t>
      </w:r>
      <w:r w:rsidRPr="00185C08">
        <w:rPr>
          <w:u w:val="single"/>
          <w:lang w:eastAsia="zh-CN"/>
        </w:rPr>
        <w:t>both DL and UL</w:t>
      </w:r>
      <w:r>
        <w:rPr>
          <w:u w:val="single"/>
          <w:lang w:eastAsia="zh-CN"/>
        </w:rPr>
        <w:t xml:space="preserve">. </w:t>
      </w:r>
      <w:r w:rsidRPr="00702C23">
        <w:rPr>
          <w:lang w:eastAsia="zh-CN"/>
        </w:rPr>
        <w:t xml:space="preserve">The current spec </w:t>
      </w:r>
      <w:r>
        <w:rPr>
          <w:lang w:eastAsia="zh-CN"/>
        </w:rPr>
        <w:t>addresses about</w:t>
      </w:r>
      <w:r w:rsidRPr="00702C23">
        <w:rPr>
          <w:lang w:eastAsia="zh-CN"/>
        </w:rPr>
        <w:t xml:space="preserve"> DL</w:t>
      </w:r>
      <w:r>
        <w:rPr>
          <w:lang w:eastAsia="zh-CN"/>
        </w:rPr>
        <w:t xml:space="preserve"> </w:t>
      </w:r>
      <w:r w:rsidRPr="00702C23">
        <w:rPr>
          <w:lang w:eastAsia="zh-CN"/>
        </w:rPr>
        <w:t>only</w:t>
      </w:r>
      <w:r>
        <w:rPr>
          <w:lang w:eastAsia="zh-CN"/>
        </w:rPr>
        <w:t>.</w:t>
      </w:r>
    </w:p>
    <w:p w14:paraId="71207BA2" w14:textId="77777777" w:rsidR="00FA724F" w:rsidRPr="00185C08" w:rsidRDefault="00FA724F" w:rsidP="00FA724F">
      <w:pPr>
        <w:rPr>
          <w:iCs/>
          <w:lang w:eastAsia="zh-CN"/>
        </w:rPr>
      </w:pPr>
    </w:p>
    <w:p w14:paraId="104E4176" w14:textId="38626120" w:rsidR="00FA724F" w:rsidRPr="00144E0A" w:rsidRDefault="00FA724F" w:rsidP="001F4117">
      <w:pPr>
        <w:pStyle w:val="RAN4proposal"/>
        <w:rPr>
          <w:lang w:eastAsia="zh-CN"/>
        </w:rPr>
      </w:pPr>
      <w:r w:rsidRPr="00144E0A">
        <w:rPr>
          <w:iCs w:val="0"/>
          <w:lang w:eastAsia="zh-CN"/>
        </w:rPr>
        <w:lastRenderedPageBreak/>
        <w:t>Rel-17 active UL TCI state should be under time and frequency tracking. This means that active UL TCI list belongs to active DL TCI state list</w:t>
      </w:r>
      <w:r w:rsidRPr="00104F79">
        <w:rPr>
          <w:lang w:eastAsia="zh-CN"/>
        </w:rPr>
        <w:t>.</w:t>
      </w:r>
      <w:r w:rsidR="006E597C">
        <w:rPr>
          <w:lang w:eastAsia="zh-CN"/>
        </w:rPr>
        <w:t xml:space="preserve"> </w:t>
      </w:r>
      <w:r w:rsidRPr="001F4117">
        <w:t>Add</w:t>
      </w:r>
      <w:r w:rsidRPr="00144E0A">
        <w:rPr>
          <w:lang w:eastAsia="zh-CN"/>
        </w:rPr>
        <w:t xml:space="preserve"> the time and frequency tracking condition to the active TCI state for UL.</w:t>
      </w:r>
    </w:p>
    <w:p w14:paraId="71C82432" w14:textId="5B2B7095" w:rsidR="00FA724F" w:rsidRDefault="00FA724F" w:rsidP="00FA724F">
      <w:pPr>
        <w:rPr>
          <w:iCs/>
          <w:lang w:eastAsia="zh-CN"/>
        </w:rPr>
      </w:pPr>
    </w:p>
    <w:p w14:paraId="71C93334" w14:textId="77777777" w:rsidR="00FA724F" w:rsidRPr="000F4569" w:rsidRDefault="00FA724F" w:rsidP="00FA724F">
      <w:pPr>
        <w:pStyle w:val="RAN4H1"/>
        <w:rPr>
          <w:lang w:val="en-US"/>
        </w:rPr>
      </w:pPr>
      <w:r w:rsidRPr="000F4569">
        <w:rPr>
          <w:lang w:val="en-US"/>
        </w:rPr>
        <w:t>Conclusion</w:t>
      </w:r>
    </w:p>
    <w:p w14:paraId="4EBE3698" w14:textId="77777777" w:rsidR="00FA724F" w:rsidRDefault="00FA724F" w:rsidP="00FA724F">
      <w:r>
        <w:t>In this contribution we provide our observations and proposals on remaining issues on unified TCI switching requirements.</w:t>
      </w:r>
    </w:p>
    <w:p w14:paraId="08EEEBF1" w14:textId="77777777" w:rsidR="0038210E" w:rsidRDefault="0038210E" w:rsidP="00380E5F">
      <w:pPr>
        <w:pStyle w:val="RAN4Observation"/>
        <w:numPr>
          <w:ilvl w:val="0"/>
          <w:numId w:val="54"/>
        </w:numPr>
        <w:rPr>
          <w:lang w:eastAsia="zh-CN"/>
        </w:rPr>
      </w:pPr>
      <w:r>
        <w:rPr>
          <w:lang w:eastAsia="zh-CN"/>
        </w:rPr>
        <w:t xml:space="preserve">In DL TCI state switch delay, the UE is expected to receive as soon as the DL TCI state switch is completed. </w:t>
      </w:r>
    </w:p>
    <w:p w14:paraId="26FACBAA" w14:textId="77777777" w:rsidR="0038210E" w:rsidRDefault="0038210E" w:rsidP="0038210E">
      <w:pPr>
        <w:pStyle w:val="RAN4observation0"/>
        <w:rPr>
          <w:lang w:eastAsia="zh-CN"/>
        </w:rPr>
      </w:pPr>
      <w:r>
        <w:rPr>
          <w:lang w:eastAsia="zh-CN"/>
        </w:rPr>
        <w:t xml:space="preserve">For UL TCI state switch, the network is not aware of whether the PL-RS is maintained or not maintained at the UE in case the number of activated TCI states is greater than four. </w:t>
      </w:r>
    </w:p>
    <w:p w14:paraId="03EE7DDB" w14:textId="77777777" w:rsidR="008947BE" w:rsidRDefault="008947BE" w:rsidP="008947BE">
      <w:pPr>
        <w:pStyle w:val="RAN4observation0"/>
        <w:rPr>
          <w:iCs/>
          <w:lang w:eastAsia="zh-CN"/>
        </w:rPr>
      </w:pPr>
      <w:r>
        <w:rPr>
          <w:iCs/>
          <w:lang w:eastAsia="zh-CN"/>
        </w:rPr>
        <w:t xml:space="preserve">Our understanding is that the UE can receive in DL when the DL TCI state switching is completed. Independently of the UL TCI state switch status. </w:t>
      </w:r>
    </w:p>
    <w:p w14:paraId="67D08B76" w14:textId="77777777" w:rsidR="008947BE" w:rsidRPr="00380E5F" w:rsidRDefault="008947BE" w:rsidP="00380E5F">
      <w:pPr>
        <w:pStyle w:val="RAN4proposal"/>
        <w:numPr>
          <w:ilvl w:val="0"/>
          <w:numId w:val="55"/>
        </w:numPr>
        <w:rPr>
          <w:rFonts w:eastAsiaTheme="minorHAnsi"/>
        </w:rPr>
      </w:pPr>
      <w:r w:rsidRPr="001F4117">
        <w:rPr>
          <w:lang w:eastAsia="da-DK"/>
        </w:rPr>
        <w:t>For joint TCI state switch, if the UL TCI state switch delay exceeds the DL TCI state switch delay, the UE is required to receive in DL up to T</w:t>
      </w:r>
      <w:r w:rsidRPr="00380E5F">
        <w:rPr>
          <w:vertAlign w:val="subscript"/>
          <w:lang w:eastAsia="da-DK"/>
        </w:rPr>
        <w:t>HARQ</w:t>
      </w:r>
      <w:r w:rsidRPr="001F4117">
        <w:rPr>
          <w:lang w:eastAsia="da-DK"/>
        </w:rPr>
        <w:t xml:space="preserve"> before it completes UL TCI state switch.</w:t>
      </w:r>
    </w:p>
    <w:p w14:paraId="7DFC279A" w14:textId="77777777" w:rsidR="00AE61D0" w:rsidRDefault="00AE61D0" w:rsidP="00AE61D0">
      <w:pPr>
        <w:pStyle w:val="RAN4proposal"/>
        <w:rPr>
          <w:lang w:eastAsia="zh-CN"/>
        </w:rPr>
      </w:pPr>
      <w:r w:rsidRPr="00E73B1A">
        <w:rPr>
          <w:lang w:eastAsia="zh-CN"/>
        </w:rPr>
        <w:t xml:space="preserve">when SSB is indicated as PL-RS in UL TCI state </w:t>
      </w:r>
      <w:r>
        <w:rPr>
          <w:lang w:eastAsia="zh-CN"/>
        </w:rPr>
        <w:t xml:space="preserve">for FR2, </w:t>
      </w:r>
    </w:p>
    <w:p w14:paraId="4D883E2C" w14:textId="77777777" w:rsidR="00AE61D0" w:rsidRPr="001F4117" w:rsidRDefault="00AE61D0" w:rsidP="00AE61D0">
      <w:pPr>
        <w:ind w:left="426"/>
        <w:rPr>
          <w:b/>
          <w:bCs/>
          <w:iCs/>
          <w:lang w:eastAsia="zh-CN"/>
        </w:rPr>
      </w:pPr>
      <w:r w:rsidRPr="001F4117">
        <w:rPr>
          <w:b/>
          <w:bCs/>
          <w:iCs/>
          <w:lang w:eastAsia="zh-CN"/>
        </w:rPr>
        <w:t xml:space="preserve">-  The number of sample M will not always be fixed as 5 samples. </w:t>
      </w:r>
    </w:p>
    <w:p w14:paraId="7EC6084E" w14:textId="77777777" w:rsidR="00AE61D0" w:rsidRPr="001F4117" w:rsidRDefault="00AE61D0" w:rsidP="00AE61D0">
      <w:pPr>
        <w:ind w:left="426"/>
        <w:rPr>
          <w:b/>
          <w:bCs/>
          <w:iCs/>
          <w:lang w:eastAsia="zh-CN"/>
        </w:rPr>
      </w:pPr>
      <w:r w:rsidRPr="001F4117">
        <w:rPr>
          <w:b/>
          <w:bCs/>
          <w:iCs/>
          <w:lang w:eastAsia="zh-CN"/>
        </w:rPr>
        <w:t>-  If a UE performs both L1-RSRP measurements and PL-RS measurements on the same SSB, the number of samples used for L1-RSRP is counted for pathloss measurement.</w:t>
      </w:r>
    </w:p>
    <w:p w14:paraId="50EA58B1" w14:textId="0F6473E5" w:rsidR="00FA724F" w:rsidRDefault="00AE61D0" w:rsidP="00AE61D0">
      <w:pPr>
        <w:pStyle w:val="RAN4observation0"/>
      </w:pPr>
      <w:r>
        <w:t>Up to Rel-16 the DL/UL relied on channel reciprocity. In Rel-17</w:t>
      </w:r>
      <w:r w:rsidRPr="001F4117">
        <w:t>, decoupled DL and UL is possible.</w:t>
      </w:r>
    </w:p>
    <w:p w14:paraId="266C0E87" w14:textId="77777777" w:rsidR="00380E5F" w:rsidRPr="00760C3F" w:rsidRDefault="00380E5F" w:rsidP="00380E5F">
      <w:pPr>
        <w:pStyle w:val="RAN4observation0"/>
        <w:rPr>
          <w:lang w:eastAsia="zh-CN"/>
        </w:rPr>
      </w:pPr>
      <w:r w:rsidRPr="00760C3F">
        <w:rPr>
          <w:lang w:eastAsia="zh-CN"/>
        </w:rPr>
        <w:t xml:space="preserve">There is no definition of active TCI state for UL. </w:t>
      </w:r>
    </w:p>
    <w:p w14:paraId="4546AB5A" w14:textId="77777777" w:rsidR="00380E5F" w:rsidRDefault="00380E5F" w:rsidP="00380E5F">
      <w:pPr>
        <w:rPr>
          <w:lang w:eastAsia="zh-CN"/>
        </w:rPr>
      </w:pPr>
      <w:r w:rsidRPr="00760C3F">
        <w:rPr>
          <w:lang w:eastAsia="zh-CN"/>
        </w:rPr>
        <w:t>A UE need to acquire and keep time and frequency tracking on the DL source</w:t>
      </w:r>
      <w:r w:rsidRPr="009158FC">
        <w:rPr>
          <w:lang w:eastAsia="zh-CN"/>
        </w:rPr>
        <w:t xml:space="preserve"> RS </w:t>
      </w:r>
      <w:r>
        <w:rPr>
          <w:lang w:eastAsia="zh-CN"/>
        </w:rPr>
        <w:t>associated to the</w:t>
      </w:r>
      <w:r w:rsidRPr="009158FC">
        <w:rPr>
          <w:lang w:eastAsia="zh-CN"/>
        </w:rPr>
        <w:t xml:space="preserve"> UL TCI </w:t>
      </w:r>
      <w:r>
        <w:rPr>
          <w:lang w:eastAsia="zh-CN"/>
        </w:rPr>
        <w:t xml:space="preserve">state </w:t>
      </w:r>
      <w:r w:rsidRPr="009158FC">
        <w:rPr>
          <w:lang w:eastAsia="zh-CN"/>
        </w:rPr>
        <w:t>t</w:t>
      </w:r>
    </w:p>
    <w:p w14:paraId="43287BAE" w14:textId="77777777" w:rsidR="00380E5F" w:rsidRPr="009158FC" w:rsidRDefault="00380E5F" w:rsidP="00380E5F">
      <w:pPr>
        <w:pStyle w:val="RAN4observation0"/>
        <w:rPr>
          <w:lang w:eastAsia="zh-CN"/>
        </w:rPr>
      </w:pPr>
      <w:r>
        <w:rPr>
          <w:rFonts w:ascii="Arial" w:hAnsi="Arial" w:cs="Arial"/>
          <w:i/>
          <w:sz w:val="18"/>
          <w:szCs w:val="18"/>
          <w:lang w:eastAsia="ja-JP"/>
        </w:rPr>
        <w:t>maxNumberActiveTCI-PerBWP</w:t>
      </w:r>
      <w:r>
        <w:rPr>
          <w:lang w:eastAsia="zh-CN"/>
        </w:rPr>
        <w:t xml:space="preserve"> under </w:t>
      </w:r>
      <w:r w:rsidRPr="00185C08">
        <w:rPr>
          <w:i/>
          <w:lang w:eastAsia="zh-CN"/>
        </w:rPr>
        <w:t>tci-StatePDSCH</w:t>
      </w:r>
      <w:r>
        <w:rPr>
          <w:lang w:eastAsia="zh-CN"/>
        </w:rPr>
        <w:t xml:space="preserve"> should be about </w:t>
      </w:r>
      <w:r w:rsidRPr="004C37EC">
        <w:rPr>
          <w:lang w:eastAsia="zh-CN"/>
        </w:rPr>
        <w:t xml:space="preserve">activated TCI-states </w:t>
      </w:r>
      <w:r w:rsidRPr="009158FC">
        <w:rPr>
          <w:lang w:eastAsia="zh-CN"/>
        </w:rPr>
        <w:t xml:space="preserve">with UE synchronization for </w:t>
      </w:r>
      <w:r w:rsidRPr="00185C08">
        <w:rPr>
          <w:u w:val="single"/>
          <w:lang w:eastAsia="zh-CN"/>
        </w:rPr>
        <w:t>both DL and UL</w:t>
      </w:r>
      <w:r>
        <w:rPr>
          <w:u w:val="single"/>
          <w:lang w:eastAsia="zh-CN"/>
        </w:rPr>
        <w:t xml:space="preserve">. </w:t>
      </w:r>
      <w:r w:rsidRPr="00702C23">
        <w:rPr>
          <w:lang w:eastAsia="zh-CN"/>
        </w:rPr>
        <w:t xml:space="preserve">The current spec </w:t>
      </w:r>
      <w:r>
        <w:rPr>
          <w:lang w:eastAsia="zh-CN"/>
        </w:rPr>
        <w:t>addresses about</w:t>
      </w:r>
      <w:r w:rsidRPr="00702C23">
        <w:rPr>
          <w:lang w:eastAsia="zh-CN"/>
        </w:rPr>
        <w:t xml:space="preserve"> DL</w:t>
      </w:r>
      <w:r>
        <w:rPr>
          <w:lang w:eastAsia="zh-CN"/>
        </w:rPr>
        <w:t xml:space="preserve"> </w:t>
      </w:r>
      <w:r w:rsidRPr="00702C23">
        <w:rPr>
          <w:lang w:eastAsia="zh-CN"/>
        </w:rPr>
        <w:t>only</w:t>
      </w:r>
      <w:r>
        <w:rPr>
          <w:lang w:eastAsia="zh-CN"/>
        </w:rPr>
        <w:t>.</w:t>
      </w:r>
    </w:p>
    <w:p w14:paraId="1A7629E9" w14:textId="031D8FD7" w:rsidR="00380E5F" w:rsidRDefault="00380E5F" w:rsidP="00380E5F">
      <w:pPr>
        <w:pStyle w:val="RAN4observation0"/>
        <w:rPr>
          <w:lang w:eastAsia="zh-CN"/>
        </w:rPr>
      </w:pPr>
      <w:r w:rsidRPr="009158FC">
        <w:rPr>
          <w:lang w:eastAsia="zh-CN"/>
        </w:rPr>
        <w:t xml:space="preserve">o be </w:t>
      </w:r>
      <w:r>
        <w:rPr>
          <w:lang w:eastAsia="zh-CN"/>
        </w:rPr>
        <w:t>allowed</w:t>
      </w:r>
      <w:r w:rsidRPr="009158FC">
        <w:rPr>
          <w:lang w:eastAsia="zh-CN"/>
        </w:rPr>
        <w:t xml:space="preserve"> </w:t>
      </w:r>
      <w:r>
        <w:rPr>
          <w:lang w:eastAsia="zh-CN"/>
        </w:rPr>
        <w:t>to transmit in</w:t>
      </w:r>
      <w:r w:rsidRPr="009158FC">
        <w:rPr>
          <w:lang w:eastAsia="zh-CN"/>
        </w:rPr>
        <w:t xml:space="preserve"> UL.</w:t>
      </w:r>
    </w:p>
    <w:p w14:paraId="2103B60F" w14:textId="092853DE" w:rsidR="00380E5F" w:rsidRPr="00380E5F" w:rsidRDefault="00380E5F" w:rsidP="005A3068">
      <w:pPr>
        <w:pStyle w:val="RAN4proposal"/>
        <w:rPr>
          <w:lang w:val="en-GB"/>
        </w:rPr>
      </w:pPr>
      <w:r w:rsidRPr="00144E0A">
        <w:rPr>
          <w:lang w:eastAsia="zh-CN"/>
        </w:rPr>
        <w:t>Rel-17 active UL TCI state should be under time and frequency tracking. This means that active UL TCI list belongs to active DL TCI state list</w:t>
      </w:r>
      <w:r w:rsidRPr="00104F79">
        <w:rPr>
          <w:lang w:eastAsia="zh-CN"/>
        </w:rPr>
        <w:t>.</w:t>
      </w:r>
      <w:r>
        <w:rPr>
          <w:lang w:eastAsia="zh-CN"/>
        </w:rPr>
        <w:t xml:space="preserve"> </w:t>
      </w:r>
      <w:r w:rsidRPr="00380E5F">
        <w:t>Add</w:t>
      </w:r>
      <w:r w:rsidRPr="00144E0A">
        <w:rPr>
          <w:lang w:eastAsia="zh-CN"/>
        </w:rPr>
        <w:t xml:space="preserve"> the time and frequency tracking condition to the active TCI state for UL.</w:t>
      </w:r>
    </w:p>
    <w:p w14:paraId="3A5D0073" w14:textId="5317F1FE" w:rsidR="00104F79" w:rsidRPr="00760C3F" w:rsidRDefault="00FA724F" w:rsidP="00760C3F">
      <w:pPr>
        <w:pStyle w:val="RAN4H1"/>
        <w:numPr>
          <w:ilvl w:val="0"/>
          <w:numId w:val="0"/>
        </w:numPr>
        <w:ind w:left="360" w:hanging="360"/>
        <w:rPr>
          <w:lang w:val="en-US"/>
        </w:rPr>
      </w:pPr>
      <w:r>
        <w:rPr>
          <w:lang w:val="en-US"/>
        </w:rPr>
        <w:t xml:space="preserve">4. </w:t>
      </w:r>
      <w:r w:rsidRPr="000F4569">
        <w:rPr>
          <w:lang w:val="en-US"/>
        </w:rPr>
        <w:t>References</w:t>
      </w:r>
    </w:p>
    <w:p w14:paraId="322411E5" w14:textId="33EDDFE8" w:rsidR="009675FF" w:rsidRDefault="00183730" w:rsidP="00183730">
      <w:pPr>
        <w:pStyle w:val="ListParagraph"/>
        <w:numPr>
          <w:ilvl w:val="0"/>
          <w:numId w:val="43"/>
        </w:numPr>
        <w:ind w:right="-22"/>
      </w:pPr>
      <w:bookmarkStart w:id="4" w:name="_Ref113365319"/>
      <w:r>
        <w:t>R4-2214481 WF on FeMIMO RRM impact for unified TCI, RAN4 #104-e</w:t>
      </w:r>
    </w:p>
    <w:p w14:paraId="31728C3F" w14:textId="7F927F21" w:rsidR="00104F79" w:rsidRDefault="00104F79" w:rsidP="00104F79">
      <w:pPr>
        <w:pStyle w:val="ListParagraph"/>
        <w:numPr>
          <w:ilvl w:val="0"/>
          <w:numId w:val="43"/>
        </w:numPr>
        <w:ind w:right="-22"/>
      </w:pPr>
      <w:r w:rsidRPr="003A35CB">
        <w:t>R4-2211203</w:t>
      </w:r>
      <w:r>
        <w:t>,</w:t>
      </w:r>
      <w:r w:rsidRPr="007E3F5B">
        <w:t xml:space="preserve"> </w:t>
      </w:r>
      <w:r w:rsidRPr="003A35CB">
        <w:t>WF on FeMIMO RRM impact for unified TCI state</w:t>
      </w:r>
      <w:r>
        <w:t>, RAN4#103-e</w:t>
      </w:r>
    </w:p>
    <w:p w14:paraId="7CD093EA" w14:textId="77777777" w:rsidR="002040AF" w:rsidRDefault="002040AF" w:rsidP="002040AF">
      <w:pPr>
        <w:pStyle w:val="ListParagraph"/>
        <w:numPr>
          <w:ilvl w:val="0"/>
          <w:numId w:val="43"/>
        </w:numPr>
        <w:ind w:right="-22"/>
      </w:pPr>
      <w:r>
        <w:t>R4-2214481, WF on FeMIMO RRM impact for unified TCI, Intel</w:t>
      </w:r>
      <w:bookmarkEnd w:id="4"/>
    </w:p>
    <w:p w14:paraId="049B2B78" w14:textId="0FB70F3F" w:rsidR="002040AF" w:rsidRPr="007E3F5B" w:rsidRDefault="002040AF" w:rsidP="002040AF">
      <w:pPr>
        <w:pStyle w:val="ListParagraph"/>
        <w:numPr>
          <w:ilvl w:val="0"/>
          <w:numId w:val="43"/>
        </w:numPr>
        <w:ind w:right="-22"/>
      </w:pPr>
      <w:bookmarkStart w:id="5" w:name="_Ref113365325"/>
      <w:r>
        <w:t>R4-2214482, WF on FeMIMO RRM requirements for inter-cell beam management, Huawei</w:t>
      </w:r>
      <w:bookmarkEnd w:id="5"/>
    </w:p>
    <w:p w14:paraId="212DD855" w14:textId="77777777" w:rsidR="00FA724F" w:rsidRPr="000F4569" w:rsidRDefault="00FA724F" w:rsidP="00841BCD">
      <w:pPr>
        <w:tabs>
          <w:tab w:val="left" w:pos="1985"/>
        </w:tabs>
        <w:rPr>
          <w:rFonts w:ascii="Arial" w:eastAsia="Calibri" w:hAnsi="Arial" w:cs="Arial"/>
          <w:b/>
          <w:bCs/>
          <w:sz w:val="24"/>
        </w:rPr>
      </w:pPr>
    </w:p>
    <w:sectPr w:rsidR="00FA724F" w:rsidRPr="000F456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3DB07" w14:textId="77777777" w:rsidR="00F674C3" w:rsidRDefault="00F674C3" w:rsidP="00001C9B">
      <w:pPr>
        <w:spacing w:after="0" w:line="240" w:lineRule="auto"/>
      </w:pPr>
      <w:r>
        <w:separator/>
      </w:r>
    </w:p>
  </w:endnote>
  <w:endnote w:type="continuationSeparator" w:id="0">
    <w:p w14:paraId="12388F44" w14:textId="77777777" w:rsidR="00F674C3" w:rsidRDefault="00F674C3" w:rsidP="00001C9B">
      <w:pPr>
        <w:spacing w:after="0" w:line="240" w:lineRule="auto"/>
      </w:pPr>
      <w:r>
        <w:continuationSeparator/>
      </w:r>
    </w:p>
  </w:endnote>
  <w:endnote w:type="continuationNotice" w:id="1">
    <w:p w14:paraId="1A5A2453" w14:textId="77777777" w:rsidR="00F674C3" w:rsidRDefault="00F674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AC735" w14:textId="77777777" w:rsidR="00F674C3" w:rsidRDefault="00F674C3" w:rsidP="00001C9B">
      <w:pPr>
        <w:spacing w:after="0" w:line="240" w:lineRule="auto"/>
      </w:pPr>
      <w:r>
        <w:separator/>
      </w:r>
    </w:p>
  </w:footnote>
  <w:footnote w:type="continuationSeparator" w:id="0">
    <w:p w14:paraId="34C675D7" w14:textId="77777777" w:rsidR="00F674C3" w:rsidRDefault="00F674C3" w:rsidP="00001C9B">
      <w:pPr>
        <w:spacing w:after="0" w:line="240" w:lineRule="auto"/>
      </w:pPr>
      <w:r>
        <w:continuationSeparator/>
      </w:r>
    </w:p>
  </w:footnote>
  <w:footnote w:type="continuationNotice" w:id="1">
    <w:p w14:paraId="6B34D4FB" w14:textId="77777777" w:rsidR="00F674C3" w:rsidRDefault="00F674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71B8D"/>
    <w:multiLevelType w:val="hybridMultilevel"/>
    <w:tmpl w:val="22B60FFA"/>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DA24A3"/>
    <w:multiLevelType w:val="hybridMultilevel"/>
    <w:tmpl w:val="8B96A5BE"/>
    <w:lvl w:ilvl="0" w:tplc="7DA6AEDE">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2045B"/>
    <w:multiLevelType w:val="multilevel"/>
    <w:tmpl w:val="AB1A7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19FC0AC2"/>
    <w:multiLevelType w:val="hybridMultilevel"/>
    <w:tmpl w:val="1820E7EC"/>
    <w:lvl w:ilvl="0" w:tplc="D960E558">
      <w:numFmt w:val="bullet"/>
      <w:lvlText w:val="-"/>
      <w:lvlJc w:val="left"/>
      <w:pPr>
        <w:ind w:left="720" w:hanging="360"/>
      </w:pPr>
      <w:rPr>
        <w:rFonts w:ascii="Times New Roman" w:eastAsiaTheme="minorHAnsi"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4" w15:restartNumberingAfterBreak="0">
    <w:nsid w:val="3B30702E"/>
    <w:multiLevelType w:val="multilevel"/>
    <w:tmpl w:val="AC887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9D508624"/>
    <w:lvl w:ilvl="0" w:tplc="B17C606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1" w15:restartNumberingAfterBreak="0">
    <w:nsid w:val="4FD14E97"/>
    <w:multiLevelType w:val="hybridMultilevel"/>
    <w:tmpl w:val="7F56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EB00D3"/>
    <w:multiLevelType w:val="multilevel"/>
    <w:tmpl w:val="8B388E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E45012"/>
    <w:multiLevelType w:val="multilevel"/>
    <w:tmpl w:val="14127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5C217B"/>
    <w:multiLevelType w:val="multilevel"/>
    <w:tmpl w:val="D820C7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9DC6929"/>
    <w:multiLevelType w:val="hybridMultilevel"/>
    <w:tmpl w:val="E99A6604"/>
    <w:lvl w:ilvl="0" w:tplc="190C505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1" w15:restartNumberingAfterBreak="0">
    <w:nsid w:val="6F4157A0"/>
    <w:multiLevelType w:val="hybridMultilevel"/>
    <w:tmpl w:val="EBCC8D6C"/>
    <w:lvl w:ilvl="0" w:tplc="B3D6A308">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73252D39"/>
    <w:multiLevelType w:val="hybridMultilevel"/>
    <w:tmpl w:val="4AB2F5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19"/>
  </w:num>
  <w:num w:numId="4">
    <w:abstractNumId w:val="9"/>
  </w:num>
  <w:num w:numId="5">
    <w:abstractNumId w:val="28"/>
  </w:num>
  <w:num w:numId="6">
    <w:abstractNumId w:val="17"/>
  </w:num>
  <w:num w:numId="7">
    <w:abstractNumId w:val="18"/>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7"/>
    <w:lvlOverride w:ilvl="0">
      <w:startOverride w:val="1"/>
    </w:lvlOverride>
  </w:num>
  <w:num w:numId="12">
    <w:abstractNumId w:val="18"/>
    <w:lvlOverride w:ilvl="0">
      <w:startOverride w:val="1"/>
    </w:lvlOverride>
  </w:num>
  <w:num w:numId="13">
    <w:abstractNumId w:val="17"/>
    <w:lvlOverride w:ilvl="0">
      <w:startOverride w:val="1"/>
    </w:lvlOverride>
  </w:num>
  <w:num w:numId="14">
    <w:abstractNumId w:val="18"/>
    <w:lvlOverride w:ilvl="0">
      <w:startOverride w:val="1"/>
    </w:lvlOverride>
  </w:num>
  <w:num w:numId="15">
    <w:abstractNumId w:val="33"/>
  </w:num>
  <w:num w:numId="16">
    <w:abstractNumId w:val="8"/>
  </w:num>
  <w:num w:numId="17">
    <w:abstractNumId w:val="26"/>
  </w:num>
  <w:num w:numId="18">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4"/>
  </w:num>
  <w:num w:numId="22">
    <w:abstractNumId w:val="23"/>
  </w:num>
  <w:num w:numId="23">
    <w:abstractNumId w:val="4"/>
  </w:num>
  <w:num w:numId="24">
    <w:abstractNumId w:val="15"/>
  </w:num>
  <w:num w:numId="25">
    <w:abstractNumId w:val="20"/>
  </w:num>
  <w:num w:numId="26">
    <w:abstractNumId w:val="1"/>
  </w:num>
  <w:num w:numId="27">
    <w:abstractNumId w:val="13"/>
  </w:num>
  <w:num w:numId="28">
    <w:abstractNumId w:val="2"/>
  </w:num>
  <w:num w:numId="29">
    <w:abstractNumId w:val="21"/>
  </w:num>
  <w:num w:numId="30">
    <w:abstractNumId w:val="10"/>
  </w:num>
  <w:num w:numId="31">
    <w:abstractNumId w:val="26"/>
  </w:num>
  <w:num w:numId="32">
    <w:abstractNumId w:val="26"/>
  </w:num>
  <w:num w:numId="33">
    <w:abstractNumId w:val="26"/>
  </w:num>
  <w:num w:numId="34">
    <w:abstractNumId w:val="26"/>
  </w:num>
  <w:num w:numId="35">
    <w:abstractNumId w:val="6"/>
  </w:num>
  <w:num w:numId="36">
    <w:abstractNumId w:val="0"/>
  </w:num>
  <w:num w:numId="37">
    <w:abstractNumId w:val="30"/>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6"/>
  </w:num>
  <w:num w:numId="41">
    <w:abstractNumId w:val="2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9"/>
  </w:num>
  <w:num w:numId="44">
    <w:abstractNumId w:val="14"/>
  </w:num>
  <w:num w:numId="45">
    <w:abstractNumId w:val="3"/>
  </w:num>
  <w:num w:numId="46">
    <w:abstractNumId w:val="26"/>
  </w:num>
  <w:num w:numId="47">
    <w:abstractNumId w:val="25"/>
  </w:num>
  <w:num w:numId="48">
    <w:abstractNumId w:val="7"/>
  </w:num>
  <w:num w:numId="49">
    <w:abstractNumId w:val="31"/>
  </w:num>
  <w:num w:numId="50">
    <w:abstractNumId w:val="17"/>
    <w:lvlOverride w:ilvl="0">
      <w:startOverride w:val="1"/>
    </w:lvlOverride>
  </w:num>
  <w:num w:numId="51">
    <w:abstractNumId w:val="22"/>
  </w:num>
  <w:num w:numId="52">
    <w:abstractNumId w:val="12"/>
  </w:num>
  <w:num w:numId="53">
    <w:abstractNumId w:val="32"/>
  </w:num>
  <w:num w:numId="54">
    <w:abstractNumId w:val="17"/>
    <w:lvlOverride w:ilvl="0">
      <w:startOverride w:val="1"/>
    </w:lvlOverride>
  </w:num>
  <w:num w:numId="55">
    <w:abstractNumId w:val="18"/>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QUAFGY0siwAAAA="/>
  </w:docVars>
  <w:rsids>
    <w:rsidRoot w:val="00841BCD"/>
    <w:rsid w:val="00001C9B"/>
    <w:rsid w:val="00002ECC"/>
    <w:rsid w:val="00003EE5"/>
    <w:rsid w:val="00005B60"/>
    <w:rsid w:val="00006D06"/>
    <w:rsid w:val="0001320D"/>
    <w:rsid w:val="000138B4"/>
    <w:rsid w:val="00013FB2"/>
    <w:rsid w:val="00020061"/>
    <w:rsid w:val="0002136D"/>
    <w:rsid w:val="00022BD5"/>
    <w:rsid w:val="00025391"/>
    <w:rsid w:val="000261E0"/>
    <w:rsid w:val="000321B3"/>
    <w:rsid w:val="00034581"/>
    <w:rsid w:val="00035A86"/>
    <w:rsid w:val="0003658A"/>
    <w:rsid w:val="000368A3"/>
    <w:rsid w:val="00046EA2"/>
    <w:rsid w:val="0004781D"/>
    <w:rsid w:val="0005032D"/>
    <w:rsid w:val="00061491"/>
    <w:rsid w:val="000732A3"/>
    <w:rsid w:val="0008071C"/>
    <w:rsid w:val="00083038"/>
    <w:rsid w:val="0008612A"/>
    <w:rsid w:val="00090839"/>
    <w:rsid w:val="00090905"/>
    <w:rsid w:val="00090E18"/>
    <w:rsid w:val="000912DA"/>
    <w:rsid w:val="00091E6C"/>
    <w:rsid w:val="00097744"/>
    <w:rsid w:val="000A40D8"/>
    <w:rsid w:val="000A7B7D"/>
    <w:rsid w:val="000B0056"/>
    <w:rsid w:val="000B0637"/>
    <w:rsid w:val="000B28A4"/>
    <w:rsid w:val="000B5DC3"/>
    <w:rsid w:val="000B63A4"/>
    <w:rsid w:val="000B6B0A"/>
    <w:rsid w:val="000B7EFA"/>
    <w:rsid w:val="000C0684"/>
    <w:rsid w:val="000C6B03"/>
    <w:rsid w:val="000C72CD"/>
    <w:rsid w:val="000E1129"/>
    <w:rsid w:val="000E1643"/>
    <w:rsid w:val="000E2C71"/>
    <w:rsid w:val="000E3D11"/>
    <w:rsid w:val="000F00A0"/>
    <w:rsid w:val="000F2BDA"/>
    <w:rsid w:val="000F4569"/>
    <w:rsid w:val="000F4B24"/>
    <w:rsid w:val="000F6F16"/>
    <w:rsid w:val="001009A5"/>
    <w:rsid w:val="0010470C"/>
    <w:rsid w:val="00104731"/>
    <w:rsid w:val="00104F79"/>
    <w:rsid w:val="00106E64"/>
    <w:rsid w:val="0011057E"/>
    <w:rsid w:val="00111A49"/>
    <w:rsid w:val="001140A5"/>
    <w:rsid w:val="00121BC9"/>
    <w:rsid w:val="001276CE"/>
    <w:rsid w:val="00127D73"/>
    <w:rsid w:val="001311A9"/>
    <w:rsid w:val="00131F83"/>
    <w:rsid w:val="001361EE"/>
    <w:rsid w:val="001368DE"/>
    <w:rsid w:val="00140221"/>
    <w:rsid w:val="00142096"/>
    <w:rsid w:val="00142427"/>
    <w:rsid w:val="00142E0D"/>
    <w:rsid w:val="00144E0A"/>
    <w:rsid w:val="00170F4C"/>
    <w:rsid w:val="001718F1"/>
    <w:rsid w:val="00172134"/>
    <w:rsid w:val="001745F8"/>
    <w:rsid w:val="00176482"/>
    <w:rsid w:val="00181923"/>
    <w:rsid w:val="00182302"/>
    <w:rsid w:val="001828BB"/>
    <w:rsid w:val="00182E6B"/>
    <w:rsid w:val="00183730"/>
    <w:rsid w:val="001838CF"/>
    <w:rsid w:val="00185C08"/>
    <w:rsid w:val="001868EE"/>
    <w:rsid w:val="00187267"/>
    <w:rsid w:val="00197BD6"/>
    <w:rsid w:val="001A3BA4"/>
    <w:rsid w:val="001A60C5"/>
    <w:rsid w:val="001A6E59"/>
    <w:rsid w:val="001A7068"/>
    <w:rsid w:val="001A75FE"/>
    <w:rsid w:val="001B2CAD"/>
    <w:rsid w:val="001B3C07"/>
    <w:rsid w:val="001B4271"/>
    <w:rsid w:val="001B4AB8"/>
    <w:rsid w:val="001B7B4E"/>
    <w:rsid w:val="001B7E1C"/>
    <w:rsid w:val="001C2353"/>
    <w:rsid w:val="001C5A4F"/>
    <w:rsid w:val="001D04A2"/>
    <w:rsid w:val="001D5415"/>
    <w:rsid w:val="001D5B6A"/>
    <w:rsid w:val="001D64A4"/>
    <w:rsid w:val="001D7A46"/>
    <w:rsid w:val="001E30F6"/>
    <w:rsid w:val="001E4FA3"/>
    <w:rsid w:val="001F4117"/>
    <w:rsid w:val="001F5554"/>
    <w:rsid w:val="001F571D"/>
    <w:rsid w:val="00200E9A"/>
    <w:rsid w:val="002040AF"/>
    <w:rsid w:val="002075BC"/>
    <w:rsid w:val="00212E7D"/>
    <w:rsid w:val="00235F5C"/>
    <w:rsid w:val="00241D68"/>
    <w:rsid w:val="0024300A"/>
    <w:rsid w:val="00246D30"/>
    <w:rsid w:val="00253E57"/>
    <w:rsid w:val="002600B7"/>
    <w:rsid w:val="00263AFD"/>
    <w:rsid w:val="002645FB"/>
    <w:rsid w:val="002712CF"/>
    <w:rsid w:val="002729BB"/>
    <w:rsid w:val="00275864"/>
    <w:rsid w:val="0027604D"/>
    <w:rsid w:val="00276143"/>
    <w:rsid w:val="0028011D"/>
    <w:rsid w:val="00280206"/>
    <w:rsid w:val="00284573"/>
    <w:rsid w:val="0028616D"/>
    <w:rsid w:val="0029433C"/>
    <w:rsid w:val="002A1308"/>
    <w:rsid w:val="002A35CE"/>
    <w:rsid w:val="002A457A"/>
    <w:rsid w:val="002A50D0"/>
    <w:rsid w:val="002B337F"/>
    <w:rsid w:val="002B4922"/>
    <w:rsid w:val="002B6A44"/>
    <w:rsid w:val="002C006D"/>
    <w:rsid w:val="002C1611"/>
    <w:rsid w:val="002C1D59"/>
    <w:rsid w:val="002C1DC6"/>
    <w:rsid w:val="002C2D19"/>
    <w:rsid w:val="002D10FA"/>
    <w:rsid w:val="002D18D0"/>
    <w:rsid w:val="002D21C4"/>
    <w:rsid w:val="002D4C55"/>
    <w:rsid w:val="002D70E0"/>
    <w:rsid w:val="002E1020"/>
    <w:rsid w:val="002E160E"/>
    <w:rsid w:val="002E5808"/>
    <w:rsid w:val="002E5F24"/>
    <w:rsid w:val="002F4741"/>
    <w:rsid w:val="003034AB"/>
    <w:rsid w:val="00303645"/>
    <w:rsid w:val="003061A2"/>
    <w:rsid w:val="00306640"/>
    <w:rsid w:val="00311E80"/>
    <w:rsid w:val="0031219D"/>
    <w:rsid w:val="00327D45"/>
    <w:rsid w:val="00330227"/>
    <w:rsid w:val="0034169D"/>
    <w:rsid w:val="00354D30"/>
    <w:rsid w:val="00355191"/>
    <w:rsid w:val="0036082F"/>
    <w:rsid w:val="00374EC2"/>
    <w:rsid w:val="00375A80"/>
    <w:rsid w:val="00380E5F"/>
    <w:rsid w:val="0038210E"/>
    <w:rsid w:val="003854BD"/>
    <w:rsid w:val="0038633F"/>
    <w:rsid w:val="003A0AE4"/>
    <w:rsid w:val="003A16A1"/>
    <w:rsid w:val="003A242A"/>
    <w:rsid w:val="003A35CB"/>
    <w:rsid w:val="003A6DC2"/>
    <w:rsid w:val="003B0031"/>
    <w:rsid w:val="003B659E"/>
    <w:rsid w:val="003C1354"/>
    <w:rsid w:val="003C76AD"/>
    <w:rsid w:val="003C7BF2"/>
    <w:rsid w:val="003D07EF"/>
    <w:rsid w:val="003D2EAC"/>
    <w:rsid w:val="003E0A53"/>
    <w:rsid w:val="003F3D32"/>
    <w:rsid w:val="003F566E"/>
    <w:rsid w:val="0040201F"/>
    <w:rsid w:val="0040443A"/>
    <w:rsid w:val="00412D2C"/>
    <w:rsid w:val="00413091"/>
    <w:rsid w:val="00413166"/>
    <w:rsid w:val="00416850"/>
    <w:rsid w:val="0041793C"/>
    <w:rsid w:val="00422A74"/>
    <w:rsid w:val="00423735"/>
    <w:rsid w:val="004254FF"/>
    <w:rsid w:val="00436C3F"/>
    <w:rsid w:val="0043750A"/>
    <w:rsid w:val="00437D59"/>
    <w:rsid w:val="00440082"/>
    <w:rsid w:val="004403ED"/>
    <w:rsid w:val="0044537B"/>
    <w:rsid w:val="00447762"/>
    <w:rsid w:val="00451458"/>
    <w:rsid w:val="004555C4"/>
    <w:rsid w:val="00456E82"/>
    <w:rsid w:val="0046455C"/>
    <w:rsid w:val="0046610E"/>
    <w:rsid w:val="00467A1D"/>
    <w:rsid w:val="00471020"/>
    <w:rsid w:val="00472F5F"/>
    <w:rsid w:val="004752DD"/>
    <w:rsid w:val="00475A1D"/>
    <w:rsid w:val="00480607"/>
    <w:rsid w:val="00482904"/>
    <w:rsid w:val="004854BB"/>
    <w:rsid w:val="0048604E"/>
    <w:rsid w:val="00491D68"/>
    <w:rsid w:val="00493245"/>
    <w:rsid w:val="004A42F2"/>
    <w:rsid w:val="004B4C5E"/>
    <w:rsid w:val="004B50E5"/>
    <w:rsid w:val="004B6873"/>
    <w:rsid w:val="004C275E"/>
    <w:rsid w:val="004C29C6"/>
    <w:rsid w:val="004C37EC"/>
    <w:rsid w:val="004C798A"/>
    <w:rsid w:val="004C7B8B"/>
    <w:rsid w:val="004D1B87"/>
    <w:rsid w:val="004D4175"/>
    <w:rsid w:val="004E1CED"/>
    <w:rsid w:val="004E5E66"/>
    <w:rsid w:val="004F11FE"/>
    <w:rsid w:val="004F31B4"/>
    <w:rsid w:val="00501F3A"/>
    <w:rsid w:val="00503B4D"/>
    <w:rsid w:val="00504EE9"/>
    <w:rsid w:val="00505761"/>
    <w:rsid w:val="005149D2"/>
    <w:rsid w:val="005207A9"/>
    <w:rsid w:val="005213EE"/>
    <w:rsid w:val="005222D8"/>
    <w:rsid w:val="00522B6F"/>
    <w:rsid w:val="00524849"/>
    <w:rsid w:val="00535FA5"/>
    <w:rsid w:val="00536DAA"/>
    <w:rsid w:val="005372F7"/>
    <w:rsid w:val="0054348D"/>
    <w:rsid w:val="0054442C"/>
    <w:rsid w:val="00550285"/>
    <w:rsid w:val="005533ED"/>
    <w:rsid w:val="00561B45"/>
    <w:rsid w:val="005639D7"/>
    <w:rsid w:val="00572749"/>
    <w:rsid w:val="00572A20"/>
    <w:rsid w:val="005836F8"/>
    <w:rsid w:val="00583F43"/>
    <w:rsid w:val="005918FA"/>
    <w:rsid w:val="00591BD4"/>
    <w:rsid w:val="005A5272"/>
    <w:rsid w:val="005B3F90"/>
    <w:rsid w:val="005C23A4"/>
    <w:rsid w:val="005C4D11"/>
    <w:rsid w:val="005C6D05"/>
    <w:rsid w:val="005D1CDF"/>
    <w:rsid w:val="005D7AF9"/>
    <w:rsid w:val="005E2423"/>
    <w:rsid w:val="005E3F04"/>
    <w:rsid w:val="005E61A8"/>
    <w:rsid w:val="005E7A05"/>
    <w:rsid w:val="005F060A"/>
    <w:rsid w:val="005F3A62"/>
    <w:rsid w:val="005F40BE"/>
    <w:rsid w:val="005F6419"/>
    <w:rsid w:val="005F70CA"/>
    <w:rsid w:val="006046B8"/>
    <w:rsid w:val="00610435"/>
    <w:rsid w:val="006123E2"/>
    <w:rsid w:val="00617400"/>
    <w:rsid w:val="006235BD"/>
    <w:rsid w:val="00624128"/>
    <w:rsid w:val="006343BF"/>
    <w:rsid w:val="0063513E"/>
    <w:rsid w:val="0063766C"/>
    <w:rsid w:val="00640E9B"/>
    <w:rsid w:val="006454B6"/>
    <w:rsid w:val="006479DE"/>
    <w:rsid w:val="00653651"/>
    <w:rsid w:val="006544A8"/>
    <w:rsid w:val="00654791"/>
    <w:rsid w:val="00664950"/>
    <w:rsid w:val="00666F5C"/>
    <w:rsid w:val="006677BC"/>
    <w:rsid w:val="006707C7"/>
    <w:rsid w:val="00676565"/>
    <w:rsid w:val="0068032E"/>
    <w:rsid w:val="00683220"/>
    <w:rsid w:val="00683A64"/>
    <w:rsid w:val="00683E36"/>
    <w:rsid w:val="00687FA0"/>
    <w:rsid w:val="006A247B"/>
    <w:rsid w:val="006A250C"/>
    <w:rsid w:val="006A26DC"/>
    <w:rsid w:val="006A3624"/>
    <w:rsid w:val="006A4550"/>
    <w:rsid w:val="006A64F4"/>
    <w:rsid w:val="006B2891"/>
    <w:rsid w:val="006B3915"/>
    <w:rsid w:val="006B456F"/>
    <w:rsid w:val="006B7010"/>
    <w:rsid w:val="006B7870"/>
    <w:rsid w:val="006C15C4"/>
    <w:rsid w:val="006C431C"/>
    <w:rsid w:val="006C55D3"/>
    <w:rsid w:val="006C76D2"/>
    <w:rsid w:val="006D4299"/>
    <w:rsid w:val="006D54D5"/>
    <w:rsid w:val="006D55AA"/>
    <w:rsid w:val="006D7F18"/>
    <w:rsid w:val="006E3D4E"/>
    <w:rsid w:val="006E597C"/>
    <w:rsid w:val="006E6311"/>
    <w:rsid w:val="006F0E73"/>
    <w:rsid w:val="006F3E2F"/>
    <w:rsid w:val="006F4C67"/>
    <w:rsid w:val="006F4D3C"/>
    <w:rsid w:val="006F5AD5"/>
    <w:rsid w:val="00702C23"/>
    <w:rsid w:val="00707BBE"/>
    <w:rsid w:val="007145FF"/>
    <w:rsid w:val="007167F6"/>
    <w:rsid w:val="007171C6"/>
    <w:rsid w:val="00722A14"/>
    <w:rsid w:val="00726237"/>
    <w:rsid w:val="007306B8"/>
    <w:rsid w:val="00730C5C"/>
    <w:rsid w:val="00733311"/>
    <w:rsid w:val="007470CB"/>
    <w:rsid w:val="00751515"/>
    <w:rsid w:val="00756563"/>
    <w:rsid w:val="0075663B"/>
    <w:rsid w:val="00760C3F"/>
    <w:rsid w:val="00762209"/>
    <w:rsid w:val="00765038"/>
    <w:rsid w:val="007654E9"/>
    <w:rsid w:val="00770441"/>
    <w:rsid w:val="00770AA9"/>
    <w:rsid w:val="00773941"/>
    <w:rsid w:val="00774DB8"/>
    <w:rsid w:val="00776B68"/>
    <w:rsid w:val="00784DF6"/>
    <w:rsid w:val="00785232"/>
    <w:rsid w:val="00786B9F"/>
    <w:rsid w:val="00791A16"/>
    <w:rsid w:val="00797A73"/>
    <w:rsid w:val="00797FFA"/>
    <w:rsid w:val="007A384F"/>
    <w:rsid w:val="007A3ED0"/>
    <w:rsid w:val="007B0D71"/>
    <w:rsid w:val="007B2641"/>
    <w:rsid w:val="007B2998"/>
    <w:rsid w:val="007C1B5A"/>
    <w:rsid w:val="007C301D"/>
    <w:rsid w:val="007C3ED0"/>
    <w:rsid w:val="007C7478"/>
    <w:rsid w:val="007C7E06"/>
    <w:rsid w:val="007D26DC"/>
    <w:rsid w:val="007D573F"/>
    <w:rsid w:val="007E2D31"/>
    <w:rsid w:val="007E3F5B"/>
    <w:rsid w:val="007E5CA2"/>
    <w:rsid w:val="00800F3A"/>
    <w:rsid w:val="00806A76"/>
    <w:rsid w:val="00811C9D"/>
    <w:rsid w:val="00815FDD"/>
    <w:rsid w:val="00816C80"/>
    <w:rsid w:val="00821825"/>
    <w:rsid w:val="00835E98"/>
    <w:rsid w:val="008379B6"/>
    <w:rsid w:val="00841BCD"/>
    <w:rsid w:val="0084369E"/>
    <w:rsid w:val="0084581E"/>
    <w:rsid w:val="00851A20"/>
    <w:rsid w:val="00851A8E"/>
    <w:rsid w:val="0085599B"/>
    <w:rsid w:val="00856BE3"/>
    <w:rsid w:val="008607F0"/>
    <w:rsid w:val="00861605"/>
    <w:rsid w:val="00863B61"/>
    <w:rsid w:val="00870B54"/>
    <w:rsid w:val="0088156F"/>
    <w:rsid w:val="008826C1"/>
    <w:rsid w:val="00884461"/>
    <w:rsid w:val="0088598F"/>
    <w:rsid w:val="008947BE"/>
    <w:rsid w:val="008A0579"/>
    <w:rsid w:val="008A6F43"/>
    <w:rsid w:val="008B74A3"/>
    <w:rsid w:val="008C0EF5"/>
    <w:rsid w:val="008C1202"/>
    <w:rsid w:val="008C2A74"/>
    <w:rsid w:val="008C7EC0"/>
    <w:rsid w:val="008F03E8"/>
    <w:rsid w:val="008F052E"/>
    <w:rsid w:val="008F1474"/>
    <w:rsid w:val="008F20C4"/>
    <w:rsid w:val="008F5942"/>
    <w:rsid w:val="008F5F6E"/>
    <w:rsid w:val="008F6A27"/>
    <w:rsid w:val="0090091A"/>
    <w:rsid w:val="009042BD"/>
    <w:rsid w:val="009062C7"/>
    <w:rsid w:val="00910AFA"/>
    <w:rsid w:val="009158FC"/>
    <w:rsid w:val="00921AA3"/>
    <w:rsid w:val="00927484"/>
    <w:rsid w:val="00946C87"/>
    <w:rsid w:val="00950225"/>
    <w:rsid w:val="009519BC"/>
    <w:rsid w:val="00954371"/>
    <w:rsid w:val="009543C7"/>
    <w:rsid w:val="009573F4"/>
    <w:rsid w:val="00957C6B"/>
    <w:rsid w:val="00957C73"/>
    <w:rsid w:val="00960296"/>
    <w:rsid w:val="00962BFF"/>
    <w:rsid w:val="009675FF"/>
    <w:rsid w:val="00975A33"/>
    <w:rsid w:val="00976002"/>
    <w:rsid w:val="0097616E"/>
    <w:rsid w:val="00977E1D"/>
    <w:rsid w:val="00981098"/>
    <w:rsid w:val="00981A2F"/>
    <w:rsid w:val="00982288"/>
    <w:rsid w:val="009866DA"/>
    <w:rsid w:val="00996636"/>
    <w:rsid w:val="009A3081"/>
    <w:rsid w:val="009A65FE"/>
    <w:rsid w:val="009B59BF"/>
    <w:rsid w:val="009B5F81"/>
    <w:rsid w:val="009B6AEE"/>
    <w:rsid w:val="009B7390"/>
    <w:rsid w:val="009C7204"/>
    <w:rsid w:val="009D6FEC"/>
    <w:rsid w:val="009D77E3"/>
    <w:rsid w:val="009E56C4"/>
    <w:rsid w:val="009E59B4"/>
    <w:rsid w:val="009F0252"/>
    <w:rsid w:val="009F2E5B"/>
    <w:rsid w:val="00A04992"/>
    <w:rsid w:val="00A069D9"/>
    <w:rsid w:val="00A12F1D"/>
    <w:rsid w:val="00A12FD0"/>
    <w:rsid w:val="00A13FC9"/>
    <w:rsid w:val="00A21D71"/>
    <w:rsid w:val="00A227C4"/>
    <w:rsid w:val="00A22B78"/>
    <w:rsid w:val="00A25AE5"/>
    <w:rsid w:val="00A26D61"/>
    <w:rsid w:val="00A37002"/>
    <w:rsid w:val="00A54E09"/>
    <w:rsid w:val="00A57FBE"/>
    <w:rsid w:val="00A60029"/>
    <w:rsid w:val="00A6031A"/>
    <w:rsid w:val="00A65FA0"/>
    <w:rsid w:val="00A75336"/>
    <w:rsid w:val="00A80463"/>
    <w:rsid w:val="00A87ED3"/>
    <w:rsid w:val="00A92326"/>
    <w:rsid w:val="00A93429"/>
    <w:rsid w:val="00A94F58"/>
    <w:rsid w:val="00A9583E"/>
    <w:rsid w:val="00A9674E"/>
    <w:rsid w:val="00AA1B0E"/>
    <w:rsid w:val="00AA2876"/>
    <w:rsid w:val="00AB3E2C"/>
    <w:rsid w:val="00AB5079"/>
    <w:rsid w:val="00AB569F"/>
    <w:rsid w:val="00AB740A"/>
    <w:rsid w:val="00AC4A67"/>
    <w:rsid w:val="00AC4F9C"/>
    <w:rsid w:val="00AC5CA7"/>
    <w:rsid w:val="00AC7713"/>
    <w:rsid w:val="00AD0EC6"/>
    <w:rsid w:val="00AD109B"/>
    <w:rsid w:val="00AD28FB"/>
    <w:rsid w:val="00AD3347"/>
    <w:rsid w:val="00AE2BA5"/>
    <w:rsid w:val="00AE56B1"/>
    <w:rsid w:val="00AE61D0"/>
    <w:rsid w:val="00AE698A"/>
    <w:rsid w:val="00B01DBB"/>
    <w:rsid w:val="00B04CE3"/>
    <w:rsid w:val="00B10345"/>
    <w:rsid w:val="00B2120A"/>
    <w:rsid w:val="00B31993"/>
    <w:rsid w:val="00B3296E"/>
    <w:rsid w:val="00B347E1"/>
    <w:rsid w:val="00B35651"/>
    <w:rsid w:val="00B37606"/>
    <w:rsid w:val="00B42F85"/>
    <w:rsid w:val="00B456BD"/>
    <w:rsid w:val="00B57A72"/>
    <w:rsid w:val="00B651BA"/>
    <w:rsid w:val="00B66400"/>
    <w:rsid w:val="00B67706"/>
    <w:rsid w:val="00B709BC"/>
    <w:rsid w:val="00B717B6"/>
    <w:rsid w:val="00B73862"/>
    <w:rsid w:val="00B75CBA"/>
    <w:rsid w:val="00B816C0"/>
    <w:rsid w:val="00B81D6E"/>
    <w:rsid w:val="00B86C24"/>
    <w:rsid w:val="00B94950"/>
    <w:rsid w:val="00B96B9C"/>
    <w:rsid w:val="00B97048"/>
    <w:rsid w:val="00BA41EB"/>
    <w:rsid w:val="00BA5984"/>
    <w:rsid w:val="00BA5AED"/>
    <w:rsid w:val="00BA6E48"/>
    <w:rsid w:val="00BB0D54"/>
    <w:rsid w:val="00BB1A4C"/>
    <w:rsid w:val="00BC0141"/>
    <w:rsid w:val="00BC492F"/>
    <w:rsid w:val="00BD3C6E"/>
    <w:rsid w:val="00BD443F"/>
    <w:rsid w:val="00BE0F53"/>
    <w:rsid w:val="00BE5009"/>
    <w:rsid w:val="00BF2218"/>
    <w:rsid w:val="00C02C90"/>
    <w:rsid w:val="00C030DF"/>
    <w:rsid w:val="00C0519B"/>
    <w:rsid w:val="00C129AA"/>
    <w:rsid w:val="00C21D89"/>
    <w:rsid w:val="00C30103"/>
    <w:rsid w:val="00C309D7"/>
    <w:rsid w:val="00C30A2C"/>
    <w:rsid w:val="00C35CCF"/>
    <w:rsid w:val="00C41D33"/>
    <w:rsid w:val="00C45385"/>
    <w:rsid w:val="00C47509"/>
    <w:rsid w:val="00C50C09"/>
    <w:rsid w:val="00C51C43"/>
    <w:rsid w:val="00C543D7"/>
    <w:rsid w:val="00C55148"/>
    <w:rsid w:val="00C56700"/>
    <w:rsid w:val="00C61A2A"/>
    <w:rsid w:val="00C63A76"/>
    <w:rsid w:val="00C6503A"/>
    <w:rsid w:val="00C70DD4"/>
    <w:rsid w:val="00C71105"/>
    <w:rsid w:val="00C73890"/>
    <w:rsid w:val="00C808EE"/>
    <w:rsid w:val="00C82908"/>
    <w:rsid w:val="00C848A2"/>
    <w:rsid w:val="00C91949"/>
    <w:rsid w:val="00C971BA"/>
    <w:rsid w:val="00CA34AC"/>
    <w:rsid w:val="00CB37FE"/>
    <w:rsid w:val="00CC4978"/>
    <w:rsid w:val="00CC63B8"/>
    <w:rsid w:val="00CC6D24"/>
    <w:rsid w:val="00CC700B"/>
    <w:rsid w:val="00CD1835"/>
    <w:rsid w:val="00CD7492"/>
    <w:rsid w:val="00CE2755"/>
    <w:rsid w:val="00CE3A6B"/>
    <w:rsid w:val="00CE413A"/>
    <w:rsid w:val="00CE5D01"/>
    <w:rsid w:val="00CE6127"/>
    <w:rsid w:val="00CF065F"/>
    <w:rsid w:val="00CF12F4"/>
    <w:rsid w:val="00CF3BAE"/>
    <w:rsid w:val="00CF4B0A"/>
    <w:rsid w:val="00D00211"/>
    <w:rsid w:val="00D007B9"/>
    <w:rsid w:val="00D00F58"/>
    <w:rsid w:val="00D02BC4"/>
    <w:rsid w:val="00D0319F"/>
    <w:rsid w:val="00D03B70"/>
    <w:rsid w:val="00D054BE"/>
    <w:rsid w:val="00D06309"/>
    <w:rsid w:val="00D10603"/>
    <w:rsid w:val="00D10853"/>
    <w:rsid w:val="00D124EC"/>
    <w:rsid w:val="00D247DC"/>
    <w:rsid w:val="00D25716"/>
    <w:rsid w:val="00D2598B"/>
    <w:rsid w:val="00D27F80"/>
    <w:rsid w:val="00D32B48"/>
    <w:rsid w:val="00D34D93"/>
    <w:rsid w:val="00D351EA"/>
    <w:rsid w:val="00D360E6"/>
    <w:rsid w:val="00D43403"/>
    <w:rsid w:val="00D46E97"/>
    <w:rsid w:val="00D5119D"/>
    <w:rsid w:val="00D5646A"/>
    <w:rsid w:val="00D56550"/>
    <w:rsid w:val="00D62E71"/>
    <w:rsid w:val="00D643B4"/>
    <w:rsid w:val="00D650C1"/>
    <w:rsid w:val="00D66188"/>
    <w:rsid w:val="00D7028B"/>
    <w:rsid w:val="00D73177"/>
    <w:rsid w:val="00D740CA"/>
    <w:rsid w:val="00D773EA"/>
    <w:rsid w:val="00D81EE6"/>
    <w:rsid w:val="00D82CAA"/>
    <w:rsid w:val="00D83D22"/>
    <w:rsid w:val="00D85728"/>
    <w:rsid w:val="00D91F4C"/>
    <w:rsid w:val="00D93782"/>
    <w:rsid w:val="00D943C3"/>
    <w:rsid w:val="00D96189"/>
    <w:rsid w:val="00DA0F5C"/>
    <w:rsid w:val="00DA7B86"/>
    <w:rsid w:val="00DA7C2A"/>
    <w:rsid w:val="00DB429E"/>
    <w:rsid w:val="00DB68CE"/>
    <w:rsid w:val="00DB78ED"/>
    <w:rsid w:val="00DC13EC"/>
    <w:rsid w:val="00DC7628"/>
    <w:rsid w:val="00DD1A73"/>
    <w:rsid w:val="00DD7EE9"/>
    <w:rsid w:val="00DF0D9E"/>
    <w:rsid w:val="00DF1F55"/>
    <w:rsid w:val="00DF2997"/>
    <w:rsid w:val="00DF3FFB"/>
    <w:rsid w:val="00DF792C"/>
    <w:rsid w:val="00E02F13"/>
    <w:rsid w:val="00E03C5E"/>
    <w:rsid w:val="00E03F77"/>
    <w:rsid w:val="00E047DA"/>
    <w:rsid w:val="00E0654C"/>
    <w:rsid w:val="00E07D58"/>
    <w:rsid w:val="00E205CF"/>
    <w:rsid w:val="00E27F20"/>
    <w:rsid w:val="00E27FC9"/>
    <w:rsid w:val="00E32ED8"/>
    <w:rsid w:val="00E361F0"/>
    <w:rsid w:val="00E36E47"/>
    <w:rsid w:val="00E411FD"/>
    <w:rsid w:val="00E46A93"/>
    <w:rsid w:val="00E54355"/>
    <w:rsid w:val="00E55760"/>
    <w:rsid w:val="00E563D7"/>
    <w:rsid w:val="00E609EA"/>
    <w:rsid w:val="00E659E2"/>
    <w:rsid w:val="00E676D0"/>
    <w:rsid w:val="00E73B1A"/>
    <w:rsid w:val="00E73B77"/>
    <w:rsid w:val="00E7406F"/>
    <w:rsid w:val="00E75D76"/>
    <w:rsid w:val="00E94DAD"/>
    <w:rsid w:val="00E95B3B"/>
    <w:rsid w:val="00E9759C"/>
    <w:rsid w:val="00EC4BC4"/>
    <w:rsid w:val="00EC5548"/>
    <w:rsid w:val="00EC7BC3"/>
    <w:rsid w:val="00ED01D2"/>
    <w:rsid w:val="00ED4228"/>
    <w:rsid w:val="00ED4257"/>
    <w:rsid w:val="00ED5709"/>
    <w:rsid w:val="00ED5FA9"/>
    <w:rsid w:val="00ED7600"/>
    <w:rsid w:val="00EE21BD"/>
    <w:rsid w:val="00EE2494"/>
    <w:rsid w:val="00EE3C54"/>
    <w:rsid w:val="00EE7043"/>
    <w:rsid w:val="00EE7074"/>
    <w:rsid w:val="00EF6522"/>
    <w:rsid w:val="00EF698B"/>
    <w:rsid w:val="00F01303"/>
    <w:rsid w:val="00F0378A"/>
    <w:rsid w:val="00F101BF"/>
    <w:rsid w:val="00F1021E"/>
    <w:rsid w:val="00F110A3"/>
    <w:rsid w:val="00F132DD"/>
    <w:rsid w:val="00F1362C"/>
    <w:rsid w:val="00F22B79"/>
    <w:rsid w:val="00F27218"/>
    <w:rsid w:val="00F37AEA"/>
    <w:rsid w:val="00F42BE7"/>
    <w:rsid w:val="00F44187"/>
    <w:rsid w:val="00F45386"/>
    <w:rsid w:val="00F508B8"/>
    <w:rsid w:val="00F60E16"/>
    <w:rsid w:val="00F618F8"/>
    <w:rsid w:val="00F6440D"/>
    <w:rsid w:val="00F64AEC"/>
    <w:rsid w:val="00F65F7B"/>
    <w:rsid w:val="00F667E9"/>
    <w:rsid w:val="00F674C3"/>
    <w:rsid w:val="00F74227"/>
    <w:rsid w:val="00F74AE5"/>
    <w:rsid w:val="00F74F4D"/>
    <w:rsid w:val="00F76BEB"/>
    <w:rsid w:val="00F77CE4"/>
    <w:rsid w:val="00F802EE"/>
    <w:rsid w:val="00F81AAB"/>
    <w:rsid w:val="00F824F5"/>
    <w:rsid w:val="00F82A17"/>
    <w:rsid w:val="00F87694"/>
    <w:rsid w:val="00F87E28"/>
    <w:rsid w:val="00F90B6B"/>
    <w:rsid w:val="00F9154C"/>
    <w:rsid w:val="00F92E2C"/>
    <w:rsid w:val="00FA2C43"/>
    <w:rsid w:val="00FA724F"/>
    <w:rsid w:val="00FC29B9"/>
    <w:rsid w:val="00FC323D"/>
    <w:rsid w:val="00FC6FD3"/>
    <w:rsid w:val="00FD51B1"/>
    <w:rsid w:val="00FE2742"/>
    <w:rsid w:val="00FE2B0F"/>
    <w:rsid w:val="00FE7D76"/>
    <w:rsid w:val="00FF0301"/>
    <w:rsid w:val="00FF38D4"/>
    <w:rsid w:val="00FF624F"/>
    <w:rsid w:val="042B9F28"/>
    <w:rsid w:val="04966A2A"/>
    <w:rsid w:val="049B9376"/>
    <w:rsid w:val="07C2B360"/>
    <w:rsid w:val="099C8A44"/>
    <w:rsid w:val="0A54A494"/>
    <w:rsid w:val="0C706907"/>
    <w:rsid w:val="0C9D982A"/>
    <w:rsid w:val="100A9CD8"/>
    <w:rsid w:val="125DF011"/>
    <w:rsid w:val="13351EF6"/>
    <w:rsid w:val="1389F442"/>
    <w:rsid w:val="18619618"/>
    <w:rsid w:val="194D06DE"/>
    <w:rsid w:val="1971CE98"/>
    <w:rsid w:val="1A44C46A"/>
    <w:rsid w:val="1CD3B724"/>
    <w:rsid w:val="1DC31C38"/>
    <w:rsid w:val="1FA6482E"/>
    <w:rsid w:val="1FC5C97F"/>
    <w:rsid w:val="2A36B276"/>
    <w:rsid w:val="2CEEA04B"/>
    <w:rsid w:val="3468D0CB"/>
    <w:rsid w:val="37B30471"/>
    <w:rsid w:val="411E8751"/>
    <w:rsid w:val="42BF1EDA"/>
    <w:rsid w:val="4398429F"/>
    <w:rsid w:val="4AA0649D"/>
    <w:rsid w:val="4BD8F9FC"/>
    <w:rsid w:val="4D4EA3F7"/>
    <w:rsid w:val="504B974A"/>
    <w:rsid w:val="5832EBAD"/>
    <w:rsid w:val="5B35EB90"/>
    <w:rsid w:val="5BF42E7A"/>
    <w:rsid w:val="5EB8ABDB"/>
    <w:rsid w:val="60193572"/>
    <w:rsid w:val="68610AD4"/>
    <w:rsid w:val="6936BB73"/>
    <w:rsid w:val="6E70C8E4"/>
    <w:rsid w:val="7A7A5B42"/>
    <w:rsid w:val="7AF8BD75"/>
    <w:rsid w:val="7C818BA2"/>
    <w:rsid w:val="7E6FD7D0"/>
    <w:rsid w:val="7EE1CC41"/>
    <w:rsid w:val="7F63FF6A"/>
    <w:rsid w:val="7FEDED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7024D121-B9F5-4436-AD13-59CEA7DA5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6B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235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E27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B1">
    <w:name w:val="B1"/>
    <w:basedOn w:val="List"/>
    <w:link w:val="B1Char"/>
    <w:qFormat/>
    <w:rsid w:val="00276143"/>
    <w:pPr>
      <w:spacing w:after="180" w:line="240" w:lineRule="auto"/>
      <w:ind w:left="568" w:hanging="284"/>
      <w:contextualSpacing w:val="0"/>
    </w:pPr>
    <w:rPr>
      <w:rFonts w:cs="Times New Roman"/>
      <w:szCs w:val="20"/>
      <w:lang w:val="en-GB"/>
    </w:rPr>
  </w:style>
  <w:style w:type="character" w:customStyle="1" w:styleId="B1Char">
    <w:name w:val="B1 Char"/>
    <w:link w:val="B1"/>
    <w:qFormat/>
    <w:rsid w:val="00276143"/>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276143"/>
    <w:pPr>
      <w:ind w:left="283" w:hanging="283"/>
      <w:contextualSpacing/>
    </w:pPr>
  </w:style>
  <w:style w:type="character" w:styleId="CommentReference">
    <w:name w:val="annotation reference"/>
    <w:basedOn w:val="DefaultParagraphFont"/>
    <w:uiPriority w:val="99"/>
    <w:semiHidden/>
    <w:unhideWhenUsed/>
    <w:rsid w:val="006F4C67"/>
    <w:rPr>
      <w:sz w:val="16"/>
      <w:szCs w:val="16"/>
    </w:rPr>
  </w:style>
  <w:style w:type="paragraph" w:styleId="CommentText">
    <w:name w:val="annotation text"/>
    <w:basedOn w:val="Normal"/>
    <w:link w:val="CommentTextChar"/>
    <w:uiPriority w:val="99"/>
    <w:semiHidden/>
    <w:unhideWhenUsed/>
    <w:rsid w:val="006F4C67"/>
    <w:pPr>
      <w:spacing w:line="240" w:lineRule="auto"/>
    </w:pPr>
    <w:rPr>
      <w:szCs w:val="20"/>
    </w:rPr>
  </w:style>
  <w:style w:type="character" w:customStyle="1" w:styleId="CommentTextChar">
    <w:name w:val="Comment Text Char"/>
    <w:basedOn w:val="DefaultParagraphFont"/>
    <w:link w:val="CommentText"/>
    <w:uiPriority w:val="99"/>
    <w:semiHidden/>
    <w:rsid w:val="006F4C6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F4C67"/>
    <w:rPr>
      <w:b/>
      <w:bCs/>
    </w:rPr>
  </w:style>
  <w:style w:type="character" w:customStyle="1" w:styleId="CommentSubjectChar">
    <w:name w:val="Comment Subject Char"/>
    <w:basedOn w:val="CommentTextChar"/>
    <w:link w:val="CommentSubject"/>
    <w:uiPriority w:val="99"/>
    <w:semiHidden/>
    <w:rsid w:val="006F4C67"/>
    <w:rPr>
      <w:rFonts w:ascii="Times New Roman" w:hAnsi="Times New Roman"/>
      <w:b/>
      <w:bCs/>
      <w:sz w:val="20"/>
      <w:szCs w:val="20"/>
    </w:rPr>
  </w:style>
  <w:style w:type="character" w:customStyle="1" w:styleId="Heading3Char">
    <w:name w:val="Heading 3 Char"/>
    <w:basedOn w:val="DefaultParagraphFont"/>
    <w:link w:val="Heading3"/>
    <w:uiPriority w:val="9"/>
    <w:semiHidden/>
    <w:rsid w:val="006235B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E2755"/>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unhideWhenUsed/>
    <w:rsid w:val="000B6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B0A"/>
    <w:rPr>
      <w:rFonts w:ascii="Times New Roman" w:hAnsi="Times New Roman"/>
      <w:sz w:val="20"/>
    </w:rPr>
  </w:style>
  <w:style w:type="paragraph" w:styleId="Footer">
    <w:name w:val="footer"/>
    <w:basedOn w:val="Normal"/>
    <w:link w:val="FooterChar"/>
    <w:uiPriority w:val="99"/>
    <w:unhideWhenUsed/>
    <w:rsid w:val="000B6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B0A"/>
    <w:rPr>
      <w:rFonts w:ascii="Times New Roman" w:hAnsi="Times New Roman"/>
      <w:sz w:val="20"/>
    </w:rPr>
  </w:style>
  <w:style w:type="character" w:styleId="Emphasis">
    <w:name w:val="Emphasis"/>
    <w:basedOn w:val="DefaultParagraphFont"/>
    <w:uiPriority w:val="20"/>
    <w:qFormat/>
    <w:rsid w:val="00EE7043"/>
    <w:rPr>
      <w:i/>
      <w:iCs/>
    </w:rPr>
  </w:style>
  <w:style w:type="paragraph" w:customStyle="1" w:styleId="TAL">
    <w:name w:val="TAL"/>
    <w:basedOn w:val="Normal"/>
    <w:link w:val="TALCar"/>
    <w:qFormat/>
    <w:rsid w:val="00C55148"/>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paragraph" w:customStyle="1" w:styleId="ZB">
    <w:name w:val="ZB"/>
    <w:rsid w:val="00C551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character" w:customStyle="1" w:styleId="TALCar">
    <w:name w:val="TAL Car"/>
    <w:link w:val="TAL"/>
    <w:qFormat/>
    <w:rsid w:val="00C55148"/>
    <w:rPr>
      <w:rFonts w:ascii="Arial" w:eastAsia="Times New Roman" w:hAnsi="Arial" w:cs="Times New Roman"/>
      <w:sz w:val="18"/>
      <w:szCs w:val="20"/>
      <w:lang w:val="en-GB" w:eastAsia="ja-JP"/>
    </w:rPr>
  </w:style>
  <w:style w:type="paragraph" w:styleId="NormalWeb">
    <w:name w:val="Normal (Web)"/>
    <w:basedOn w:val="Normal"/>
    <w:uiPriority w:val="99"/>
    <w:semiHidden/>
    <w:unhideWhenUsed/>
    <w:rsid w:val="007B0D71"/>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0A7B7D"/>
    <w:pPr>
      <w:spacing w:after="0" w:line="240" w:lineRule="auto"/>
    </w:pPr>
    <w:rPr>
      <w:rFonts w:ascii="Times New Roman" w:hAnsi="Times New Roman"/>
      <w:sz w:val="20"/>
    </w:rPr>
  </w:style>
  <w:style w:type="paragraph" w:customStyle="1" w:styleId="NO">
    <w:name w:val="NO"/>
    <w:basedOn w:val="Normal"/>
    <w:link w:val="NOChar"/>
    <w:rsid w:val="008379B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sid w:val="008379B6"/>
    <w:rPr>
      <w:rFonts w:ascii="Times New Roman" w:eastAsia="Times New Roman" w:hAnsi="Times New Roman" w:cs="Times New Roman"/>
      <w:sz w:val="20"/>
      <w:szCs w:val="20"/>
      <w:lang w:val="en-GB" w:eastAsia="en-GB"/>
    </w:rPr>
  </w:style>
  <w:style w:type="paragraph" w:customStyle="1" w:styleId="B2">
    <w:name w:val="B2"/>
    <w:basedOn w:val="List2"/>
    <w:link w:val="B2Char"/>
    <w:rsid w:val="008379B6"/>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379B6"/>
    <w:rPr>
      <w:rFonts w:ascii="Times New Roman" w:eastAsia="Times New Roman" w:hAnsi="Times New Roman" w:cs="Times New Roman"/>
      <w:sz w:val="20"/>
      <w:szCs w:val="20"/>
      <w:lang w:val="en-GB" w:eastAsia="en-GB"/>
    </w:rPr>
  </w:style>
  <w:style w:type="paragraph" w:customStyle="1" w:styleId="B3">
    <w:name w:val="B3"/>
    <w:basedOn w:val="List3"/>
    <w:link w:val="B3Char"/>
    <w:rsid w:val="008379B6"/>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379B6"/>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379B6"/>
    <w:pPr>
      <w:ind w:left="720" w:hanging="360"/>
      <w:contextualSpacing/>
    </w:pPr>
  </w:style>
  <w:style w:type="paragraph" w:styleId="List3">
    <w:name w:val="List 3"/>
    <w:basedOn w:val="Normal"/>
    <w:uiPriority w:val="99"/>
    <w:semiHidden/>
    <w:unhideWhenUsed/>
    <w:rsid w:val="008379B6"/>
    <w:pPr>
      <w:ind w:left="1080" w:hanging="360"/>
      <w:contextualSpacing/>
    </w:pPr>
  </w:style>
  <w:style w:type="character" w:styleId="UnresolvedMention">
    <w:name w:val="Unresolved Mention"/>
    <w:basedOn w:val="DefaultParagraphFont"/>
    <w:uiPriority w:val="99"/>
    <w:unhideWhenUsed/>
    <w:rsid w:val="00475A1D"/>
    <w:rPr>
      <w:color w:val="605E5C"/>
      <w:shd w:val="clear" w:color="auto" w:fill="E1DFDD"/>
    </w:rPr>
  </w:style>
  <w:style w:type="character" w:styleId="Mention">
    <w:name w:val="Mention"/>
    <w:basedOn w:val="DefaultParagraphFont"/>
    <w:uiPriority w:val="99"/>
    <w:unhideWhenUsed/>
    <w:rsid w:val="00475A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8935">
      <w:bodyDiv w:val="1"/>
      <w:marLeft w:val="0"/>
      <w:marRight w:val="0"/>
      <w:marTop w:val="0"/>
      <w:marBottom w:val="0"/>
      <w:divBdr>
        <w:top w:val="none" w:sz="0" w:space="0" w:color="auto"/>
        <w:left w:val="none" w:sz="0" w:space="0" w:color="auto"/>
        <w:bottom w:val="none" w:sz="0" w:space="0" w:color="auto"/>
        <w:right w:val="none" w:sz="0" w:space="0" w:color="auto"/>
      </w:divBdr>
      <w:divsChild>
        <w:div w:id="597106533">
          <w:marLeft w:val="994"/>
          <w:marRight w:val="0"/>
          <w:marTop w:val="0"/>
          <w:marBottom w:val="120"/>
          <w:divBdr>
            <w:top w:val="none" w:sz="0" w:space="0" w:color="auto"/>
            <w:left w:val="none" w:sz="0" w:space="0" w:color="auto"/>
            <w:bottom w:val="none" w:sz="0" w:space="0" w:color="auto"/>
            <w:right w:val="none" w:sz="0" w:space="0" w:color="auto"/>
          </w:divBdr>
        </w:div>
        <w:div w:id="874345967">
          <w:marLeft w:val="994"/>
          <w:marRight w:val="0"/>
          <w:marTop w:val="0"/>
          <w:marBottom w:val="120"/>
          <w:divBdr>
            <w:top w:val="none" w:sz="0" w:space="0" w:color="auto"/>
            <w:left w:val="none" w:sz="0" w:space="0" w:color="auto"/>
            <w:bottom w:val="none" w:sz="0" w:space="0" w:color="auto"/>
            <w:right w:val="none" w:sz="0" w:space="0" w:color="auto"/>
          </w:divBdr>
        </w:div>
        <w:div w:id="2045328492">
          <w:marLeft w:val="994"/>
          <w:marRight w:val="0"/>
          <w:marTop w:val="0"/>
          <w:marBottom w:val="120"/>
          <w:divBdr>
            <w:top w:val="none" w:sz="0" w:space="0" w:color="auto"/>
            <w:left w:val="none" w:sz="0" w:space="0" w:color="auto"/>
            <w:bottom w:val="none" w:sz="0" w:space="0" w:color="auto"/>
            <w:right w:val="none" w:sz="0" w:space="0" w:color="auto"/>
          </w:divBdr>
        </w:div>
      </w:divsChild>
    </w:div>
    <w:div w:id="204412243">
      <w:bodyDiv w:val="1"/>
      <w:marLeft w:val="0"/>
      <w:marRight w:val="0"/>
      <w:marTop w:val="0"/>
      <w:marBottom w:val="0"/>
      <w:divBdr>
        <w:top w:val="none" w:sz="0" w:space="0" w:color="auto"/>
        <w:left w:val="none" w:sz="0" w:space="0" w:color="auto"/>
        <w:bottom w:val="none" w:sz="0" w:space="0" w:color="auto"/>
        <w:right w:val="none" w:sz="0" w:space="0" w:color="auto"/>
      </w:divBdr>
    </w:div>
    <w:div w:id="391655770">
      <w:bodyDiv w:val="1"/>
      <w:marLeft w:val="0"/>
      <w:marRight w:val="0"/>
      <w:marTop w:val="0"/>
      <w:marBottom w:val="0"/>
      <w:divBdr>
        <w:top w:val="none" w:sz="0" w:space="0" w:color="auto"/>
        <w:left w:val="none" w:sz="0" w:space="0" w:color="auto"/>
        <w:bottom w:val="none" w:sz="0" w:space="0" w:color="auto"/>
        <w:right w:val="none" w:sz="0" w:space="0" w:color="auto"/>
      </w:divBdr>
    </w:div>
    <w:div w:id="660355010">
      <w:bodyDiv w:val="1"/>
      <w:marLeft w:val="0"/>
      <w:marRight w:val="0"/>
      <w:marTop w:val="0"/>
      <w:marBottom w:val="0"/>
      <w:divBdr>
        <w:top w:val="none" w:sz="0" w:space="0" w:color="auto"/>
        <w:left w:val="none" w:sz="0" w:space="0" w:color="auto"/>
        <w:bottom w:val="none" w:sz="0" w:space="0" w:color="auto"/>
        <w:right w:val="none" w:sz="0" w:space="0" w:color="auto"/>
      </w:divBdr>
    </w:div>
    <w:div w:id="792792167">
      <w:bodyDiv w:val="1"/>
      <w:marLeft w:val="0"/>
      <w:marRight w:val="0"/>
      <w:marTop w:val="0"/>
      <w:marBottom w:val="0"/>
      <w:divBdr>
        <w:top w:val="none" w:sz="0" w:space="0" w:color="auto"/>
        <w:left w:val="none" w:sz="0" w:space="0" w:color="auto"/>
        <w:bottom w:val="none" w:sz="0" w:space="0" w:color="auto"/>
        <w:right w:val="none" w:sz="0" w:space="0" w:color="auto"/>
      </w:divBdr>
      <w:divsChild>
        <w:div w:id="1146357571">
          <w:marLeft w:val="994"/>
          <w:marRight w:val="0"/>
          <w:marTop w:val="0"/>
          <w:marBottom w:val="120"/>
          <w:divBdr>
            <w:top w:val="none" w:sz="0" w:space="0" w:color="auto"/>
            <w:left w:val="none" w:sz="0" w:space="0" w:color="auto"/>
            <w:bottom w:val="none" w:sz="0" w:space="0" w:color="auto"/>
            <w:right w:val="none" w:sz="0" w:space="0" w:color="auto"/>
          </w:divBdr>
        </w:div>
        <w:div w:id="1966504838">
          <w:marLeft w:val="994"/>
          <w:marRight w:val="0"/>
          <w:marTop w:val="0"/>
          <w:marBottom w:val="120"/>
          <w:divBdr>
            <w:top w:val="none" w:sz="0" w:space="0" w:color="auto"/>
            <w:left w:val="none" w:sz="0" w:space="0" w:color="auto"/>
            <w:bottom w:val="none" w:sz="0" w:space="0" w:color="auto"/>
            <w:right w:val="none" w:sz="0" w:space="0" w:color="auto"/>
          </w:divBdr>
        </w:div>
      </w:divsChild>
    </w:div>
    <w:div w:id="939527010">
      <w:bodyDiv w:val="1"/>
      <w:marLeft w:val="0"/>
      <w:marRight w:val="0"/>
      <w:marTop w:val="0"/>
      <w:marBottom w:val="0"/>
      <w:divBdr>
        <w:top w:val="none" w:sz="0" w:space="0" w:color="auto"/>
        <w:left w:val="none" w:sz="0" w:space="0" w:color="auto"/>
        <w:bottom w:val="none" w:sz="0" w:space="0" w:color="auto"/>
        <w:right w:val="none" w:sz="0" w:space="0" w:color="auto"/>
      </w:divBdr>
    </w:div>
    <w:div w:id="1518352435">
      <w:bodyDiv w:val="1"/>
      <w:marLeft w:val="0"/>
      <w:marRight w:val="0"/>
      <w:marTop w:val="0"/>
      <w:marBottom w:val="0"/>
      <w:divBdr>
        <w:top w:val="none" w:sz="0" w:space="0" w:color="auto"/>
        <w:left w:val="none" w:sz="0" w:space="0" w:color="auto"/>
        <w:bottom w:val="none" w:sz="0" w:space="0" w:color="auto"/>
        <w:right w:val="none" w:sz="0" w:space="0" w:color="auto"/>
      </w:divBdr>
    </w:div>
    <w:div w:id="1583754069">
      <w:bodyDiv w:val="1"/>
      <w:marLeft w:val="0"/>
      <w:marRight w:val="0"/>
      <w:marTop w:val="0"/>
      <w:marBottom w:val="0"/>
      <w:divBdr>
        <w:top w:val="none" w:sz="0" w:space="0" w:color="auto"/>
        <w:left w:val="none" w:sz="0" w:space="0" w:color="auto"/>
        <w:bottom w:val="none" w:sz="0" w:space="0" w:color="auto"/>
        <w:right w:val="none" w:sz="0" w:space="0" w:color="auto"/>
      </w:divBdr>
      <w:divsChild>
        <w:div w:id="234709993">
          <w:marLeft w:val="994"/>
          <w:marRight w:val="0"/>
          <w:marTop w:val="0"/>
          <w:marBottom w:val="120"/>
          <w:divBdr>
            <w:top w:val="none" w:sz="0" w:space="0" w:color="auto"/>
            <w:left w:val="none" w:sz="0" w:space="0" w:color="auto"/>
            <w:bottom w:val="none" w:sz="0" w:space="0" w:color="auto"/>
            <w:right w:val="none" w:sz="0" w:space="0" w:color="auto"/>
          </w:divBdr>
        </w:div>
        <w:div w:id="530844398">
          <w:marLeft w:val="720"/>
          <w:marRight w:val="0"/>
          <w:marTop w:val="0"/>
          <w:marBottom w:val="120"/>
          <w:divBdr>
            <w:top w:val="none" w:sz="0" w:space="0" w:color="auto"/>
            <w:left w:val="none" w:sz="0" w:space="0" w:color="auto"/>
            <w:bottom w:val="none" w:sz="0" w:space="0" w:color="auto"/>
            <w:right w:val="none" w:sz="0" w:space="0" w:color="auto"/>
          </w:divBdr>
        </w:div>
        <w:div w:id="632635160">
          <w:marLeft w:val="994"/>
          <w:marRight w:val="0"/>
          <w:marTop w:val="0"/>
          <w:marBottom w:val="120"/>
          <w:divBdr>
            <w:top w:val="none" w:sz="0" w:space="0" w:color="auto"/>
            <w:left w:val="none" w:sz="0" w:space="0" w:color="auto"/>
            <w:bottom w:val="none" w:sz="0" w:space="0" w:color="auto"/>
            <w:right w:val="none" w:sz="0" w:space="0" w:color="auto"/>
          </w:divBdr>
        </w:div>
        <w:div w:id="782461222">
          <w:marLeft w:val="994"/>
          <w:marRight w:val="0"/>
          <w:marTop w:val="0"/>
          <w:marBottom w:val="120"/>
          <w:divBdr>
            <w:top w:val="none" w:sz="0" w:space="0" w:color="auto"/>
            <w:left w:val="none" w:sz="0" w:space="0" w:color="auto"/>
            <w:bottom w:val="none" w:sz="0" w:space="0" w:color="auto"/>
            <w:right w:val="none" w:sz="0" w:space="0" w:color="auto"/>
          </w:divBdr>
        </w:div>
        <w:div w:id="1157917406">
          <w:marLeft w:val="1526"/>
          <w:marRight w:val="0"/>
          <w:marTop w:val="0"/>
          <w:marBottom w:val="120"/>
          <w:divBdr>
            <w:top w:val="none" w:sz="0" w:space="0" w:color="auto"/>
            <w:left w:val="none" w:sz="0" w:space="0" w:color="auto"/>
            <w:bottom w:val="none" w:sz="0" w:space="0" w:color="auto"/>
            <w:right w:val="none" w:sz="0" w:space="0" w:color="auto"/>
          </w:divBdr>
        </w:div>
        <w:div w:id="1901018286">
          <w:marLeft w:val="994"/>
          <w:marRight w:val="0"/>
          <w:marTop w:val="0"/>
          <w:marBottom w:val="120"/>
          <w:divBdr>
            <w:top w:val="none" w:sz="0" w:space="0" w:color="auto"/>
            <w:left w:val="none" w:sz="0" w:space="0" w:color="auto"/>
            <w:bottom w:val="none" w:sz="0" w:space="0" w:color="auto"/>
            <w:right w:val="none" w:sz="0" w:space="0" w:color="auto"/>
          </w:divBdr>
        </w:div>
        <w:div w:id="2011594578">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5AIRPNAIUNRU-1328258698-16311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https://nokia.sharepoint.com/sites/c5g/5gradio/_layouts/15/DocIdRedir.aspx?ID=5AIRPNAIUNRU-1328258698-16311</Url>
      <Description>5AIRPNAIUNRU-1328258698-16311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A345715-E915-4D8A-95BA-38FB51141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3F6630-F0A6-4AFE-8E94-266E1A6F178B}">
  <ds:schemaRefs>
    <ds:schemaRef ds:uri="http://schemas.openxmlformats.org/officeDocument/2006/bibliography"/>
  </ds:schemaRefs>
</ds:datastoreItem>
</file>

<file path=customXml/itemProps3.xml><?xml version="1.0" encoding="utf-8"?>
<ds:datastoreItem xmlns:ds="http://schemas.openxmlformats.org/officeDocument/2006/customXml" ds:itemID="{3C7D7D7D-8279-4178-BEC4-6A31F250EAF3}">
  <ds:schemaRefs>
    <ds:schemaRef ds:uri="http://schemas.microsoft.com/sharepoint/v3/contenttype/forms"/>
  </ds:schemaRefs>
</ds:datastoreItem>
</file>

<file path=customXml/itemProps4.xml><?xml version="1.0" encoding="utf-8"?>
<ds:datastoreItem xmlns:ds="http://schemas.openxmlformats.org/officeDocument/2006/customXml" ds:itemID="{0E1E07BE-AF6C-4249-9CFC-55F239460715}">
  <ds:schemaRefs>
    <ds:schemaRef ds:uri="http://schemas.microsoft.com/sharepoint/events"/>
  </ds:schemaRefs>
</ds:datastoreItem>
</file>

<file path=customXml/itemProps5.xml><?xml version="1.0" encoding="utf-8"?>
<ds:datastoreItem xmlns:ds="http://schemas.openxmlformats.org/officeDocument/2006/customXml" ds:itemID="{F1C6C3AE-C9C6-4C50-8465-69F5CE560B5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576CD799-2379-4833-BDB7-DF61BB47E8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5112</TotalTime>
  <Pages>8</Pages>
  <Words>3772</Words>
  <Characters>17919</Characters>
  <Application>Microsoft Office Word</Application>
  <DocSecurity>0</DocSecurity>
  <Lines>1629</Lines>
  <Paragraphs>1032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Erika Almeida</cp:lastModifiedBy>
  <cp:revision>191</cp:revision>
  <dcterms:created xsi:type="dcterms:W3CDTF">2022-09-06T12:42:00Z</dcterms:created>
  <dcterms:modified xsi:type="dcterms:W3CDTF">2022-09-30T16:45:00Z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2faeacb5-e239-4622-8df4-2f250c90fdc9</vt:lpwstr>
  </property>
  <property fmtid="{D5CDD505-2E9C-101B-9397-08002B2CF9AE}" pid="11" name="MediaServiceImageTags">
    <vt:lpwstr/>
  </property>
</Properties>
</file>